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2D1" w:rsidRPr="00E512D1" w:rsidRDefault="00E512D1" w:rsidP="00E512D1">
      <w:pPr>
        <w:rPr>
          <w:rFonts w:ascii="Calibri" w:hAnsi="Calibri" w:cs="Calibri"/>
          <w:sz w:val="24"/>
          <w:szCs w:val="24"/>
        </w:rPr>
      </w:pPr>
      <w:r w:rsidRPr="00E512D1">
        <w:rPr>
          <w:rFonts w:ascii="Calibri" w:hAnsi="Calibri" w:cs="Calibri"/>
          <w:sz w:val="24"/>
          <w:szCs w:val="24"/>
        </w:rPr>
        <w:t>L'Accesso civico (semplice o generalizzato) consente a chiunque di accedere a dati, documenti e informazioni delle pubbliche amministrazioni senza necessità di dimostrare un interesse legittimo (Art. 5, </w:t>
      </w:r>
      <w:proofErr w:type="spellStart"/>
      <w:r w:rsidRPr="00E512D1">
        <w:rPr>
          <w:rFonts w:ascii="Calibri" w:hAnsi="Calibri" w:cs="Calibri"/>
          <w:sz w:val="24"/>
          <w:szCs w:val="24"/>
        </w:rPr>
        <w:fldChar w:fldCharType="begin"/>
      </w:r>
      <w:r w:rsidRPr="00E512D1">
        <w:rPr>
          <w:rFonts w:ascii="Calibri" w:hAnsi="Calibri" w:cs="Calibri"/>
          <w:sz w:val="24"/>
          <w:szCs w:val="24"/>
        </w:rPr>
        <w:instrText xml:space="preserve"> HYPERLINK "http://www.normattiva.it/uri-res/N2Ls?urn:nir:stato:decreto.legislativo:2013-03-14;33" \o "Leggi il testo su Normattiva " </w:instrText>
      </w:r>
      <w:r w:rsidRPr="00E512D1">
        <w:rPr>
          <w:rFonts w:ascii="Calibri" w:hAnsi="Calibri" w:cs="Calibri"/>
          <w:sz w:val="24"/>
          <w:szCs w:val="24"/>
        </w:rPr>
        <w:fldChar w:fldCharType="separate"/>
      </w:r>
      <w:r w:rsidRPr="00E512D1">
        <w:rPr>
          <w:rStyle w:val="Collegamentoipertestuale"/>
          <w:rFonts w:ascii="Calibri" w:hAnsi="Calibri" w:cs="Calibri"/>
          <w:b/>
          <w:bCs/>
          <w:sz w:val="24"/>
          <w:szCs w:val="24"/>
        </w:rPr>
        <w:t>D.Lgs.</w:t>
      </w:r>
      <w:proofErr w:type="spellEnd"/>
      <w:r w:rsidRPr="00E512D1">
        <w:rPr>
          <w:rStyle w:val="Collegamentoipertestuale"/>
          <w:rFonts w:ascii="Calibri" w:hAnsi="Calibri" w:cs="Calibri"/>
          <w:b/>
          <w:bCs/>
          <w:sz w:val="24"/>
          <w:szCs w:val="24"/>
        </w:rPr>
        <w:t xml:space="preserve"> 33/2013</w:t>
      </w:r>
      <w:r w:rsidRPr="00E512D1">
        <w:rPr>
          <w:rFonts w:ascii="Calibri" w:hAnsi="Calibri" w:cs="Calibri"/>
          <w:sz w:val="24"/>
          <w:szCs w:val="24"/>
        </w:rPr>
        <w:fldChar w:fldCharType="end"/>
      </w:r>
      <w:r w:rsidRPr="00E512D1">
        <w:rPr>
          <w:rFonts w:ascii="Calibri" w:hAnsi="Calibri" w:cs="Calibri"/>
          <w:sz w:val="24"/>
          <w:szCs w:val="24"/>
        </w:rPr>
        <w:t>).</w:t>
      </w:r>
    </w:p>
    <w:p w:rsidR="00E512D1" w:rsidRPr="00E512D1" w:rsidRDefault="00E512D1" w:rsidP="00E512D1">
      <w:pPr>
        <w:rPr>
          <w:rFonts w:ascii="Calibri" w:hAnsi="Calibri" w:cs="Calibri"/>
          <w:sz w:val="24"/>
          <w:szCs w:val="24"/>
        </w:rPr>
      </w:pPr>
      <w:r w:rsidRPr="00E512D1">
        <w:rPr>
          <w:rFonts w:ascii="Calibri" w:hAnsi="Calibri" w:cs="Calibri"/>
          <w:sz w:val="24"/>
          <w:szCs w:val="24"/>
        </w:rPr>
        <w:t>Esistono due tipologie di accesso civico:</w:t>
      </w:r>
    </w:p>
    <w:p w:rsidR="00E512D1" w:rsidRPr="00E512D1" w:rsidRDefault="00E512D1" w:rsidP="00E512D1">
      <w:pPr>
        <w:numPr>
          <w:ilvl w:val="0"/>
          <w:numId w:val="1"/>
        </w:numPr>
        <w:rPr>
          <w:rFonts w:ascii="Calibri" w:hAnsi="Calibri" w:cs="Calibri"/>
          <w:sz w:val="24"/>
          <w:szCs w:val="24"/>
        </w:rPr>
      </w:pPr>
      <w:r w:rsidRPr="00E512D1">
        <w:rPr>
          <w:rFonts w:ascii="Calibri" w:hAnsi="Calibri" w:cs="Calibri"/>
          <w:b/>
          <w:bCs/>
          <w:sz w:val="24"/>
          <w:szCs w:val="24"/>
        </w:rPr>
        <w:t xml:space="preserve">ACCESSO CIVICO (Accesso civico “semplice”) – art. 5 c. 1 </w:t>
      </w:r>
      <w:proofErr w:type="spellStart"/>
      <w:r w:rsidRPr="00E512D1">
        <w:rPr>
          <w:rFonts w:ascii="Calibri" w:hAnsi="Calibri" w:cs="Calibri"/>
          <w:b/>
          <w:bCs/>
          <w:sz w:val="24"/>
          <w:szCs w:val="24"/>
        </w:rPr>
        <w:t>D.Lgs.</w:t>
      </w:r>
      <w:proofErr w:type="spellEnd"/>
      <w:r w:rsidRPr="00E512D1">
        <w:rPr>
          <w:rFonts w:ascii="Calibri" w:hAnsi="Calibri" w:cs="Calibri"/>
          <w:b/>
          <w:bCs/>
          <w:sz w:val="24"/>
          <w:szCs w:val="24"/>
        </w:rPr>
        <w:t xml:space="preserve"> 33/2013</w:t>
      </w:r>
    </w:p>
    <w:p w:rsidR="00E512D1" w:rsidRPr="00E512D1" w:rsidRDefault="00E512D1" w:rsidP="00E512D1">
      <w:pPr>
        <w:rPr>
          <w:rFonts w:ascii="Calibri" w:hAnsi="Calibri" w:cs="Calibri"/>
          <w:sz w:val="24"/>
          <w:szCs w:val="24"/>
        </w:rPr>
      </w:pPr>
      <w:r w:rsidRPr="00E512D1">
        <w:rPr>
          <w:rFonts w:ascii="Calibri" w:hAnsi="Calibri" w:cs="Calibri"/>
          <w:b/>
          <w:bCs/>
          <w:sz w:val="24"/>
          <w:szCs w:val="24"/>
        </w:rPr>
        <w:t>L’Accesso civico semplice</w:t>
      </w:r>
      <w:r w:rsidRPr="00E512D1">
        <w:rPr>
          <w:rFonts w:ascii="Calibri" w:hAnsi="Calibri" w:cs="Calibri"/>
          <w:sz w:val="24"/>
          <w:szCs w:val="24"/>
        </w:rPr>
        <w:t> consente a chiunque (l’istante non deve dimostrare di essere titolare di un interesse diretto, concreto e attuale alla tutela di una situazione giuridica qualificata</w:t>
      </w:r>
      <w:r w:rsidRPr="00E512D1">
        <w:rPr>
          <w:rFonts w:ascii="Calibri" w:hAnsi="Calibri" w:cs="Calibri"/>
          <w:i/>
          <w:iCs/>
          <w:sz w:val="24"/>
          <w:szCs w:val="24"/>
        </w:rPr>
        <w:t xml:space="preserve">) </w:t>
      </w:r>
      <w:r w:rsidRPr="00E512D1">
        <w:rPr>
          <w:rFonts w:ascii="Calibri" w:hAnsi="Calibri" w:cs="Calibri"/>
          <w:sz w:val="24"/>
          <w:szCs w:val="24"/>
        </w:rPr>
        <w:t>di richiedere documenti, dati o informazioni che le amministrazioni hanno l'obbligo di pubblicare, nei casi in cui si ritenga che la loro pubblicazione sia stata omessa. </w:t>
      </w:r>
    </w:p>
    <w:p w:rsidR="00E512D1" w:rsidRPr="00E512D1" w:rsidRDefault="00E512D1" w:rsidP="00E512D1">
      <w:pPr>
        <w:rPr>
          <w:rFonts w:ascii="Calibri" w:hAnsi="Calibri" w:cs="Calibri"/>
          <w:sz w:val="24"/>
          <w:szCs w:val="24"/>
        </w:rPr>
      </w:pPr>
      <w:r w:rsidRPr="00E512D1">
        <w:rPr>
          <w:rFonts w:ascii="Calibri" w:hAnsi="Calibri" w:cs="Calibri"/>
          <w:sz w:val="24"/>
          <w:szCs w:val="24"/>
        </w:rPr>
        <w:t>Questo tipo di accesso costituisce una garanzia del rispetto degli obblighi di pubblicazione imposti dalla legge alla PA interessata.</w:t>
      </w:r>
    </w:p>
    <w:p w:rsidR="00E512D1" w:rsidRPr="00E512D1" w:rsidRDefault="00E512D1" w:rsidP="00E512D1">
      <w:pPr>
        <w:rPr>
          <w:rFonts w:ascii="Calibri" w:hAnsi="Calibri" w:cs="Calibri"/>
          <w:sz w:val="24"/>
          <w:szCs w:val="24"/>
        </w:rPr>
      </w:pPr>
      <w:r w:rsidRPr="00E512D1">
        <w:rPr>
          <w:rFonts w:ascii="Calibri" w:hAnsi="Calibri" w:cs="Calibri"/>
          <w:i/>
          <w:iCs/>
          <w:sz w:val="24"/>
          <w:szCs w:val="24"/>
        </w:rPr>
        <w:t>“L'amministrazione, entro trenta giorni,  procede alla pubblicazione nel sito del documento, dell'informazione  o del  dato richiesto e  lo  trasmette  contestualmente  al  richiedente,  ovvero comunica  al  medesimo   l'avvenuta   pubblicazione,   indicando   il collegamento  ipertestuale  a  quanto  richiesto.  Se  il  documento, l'informazione o il dato  richiesti  risultano  già  pubblicati  nel rispetto  della  normativa  vigente,  l'amministrazione   indica   al richiedente il relativo collegamento ipertestuale”.</w:t>
      </w:r>
    </w:p>
    <w:p w:rsidR="00E512D1" w:rsidRPr="00E512D1" w:rsidRDefault="00E512D1" w:rsidP="00E512D1">
      <w:pPr>
        <w:numPr>
          <w:ilvl w:val="0"/>
          <w:numId w:val="2"/>
        </w:numPr>
        <w:rPr>
          <w:rFonts w:ascii="Calibri" w:hAnsi="Calibri" w:cs="Calibri"/>
          <w:sz w:val="24"/>
          <w:szCs w:val="24"/>
        </w:rPr>
      </w:pPr>
      <w:r w:rsidRPr="00E512D1">
        <w:rPr>
          <w:rFonts w:ascii="Calibri" w:hAnsi="Calibri" w:cs="Calibri"/>
          <w:b/>
          <w:bCs/>
          <w:sz w:val="24"/>
          <w:szCs w:val="24"/>
        </w:rPr>
        <w:t xml:space="preserve">ACCESSO CIVICO GENERALIZZATO- art. 5 c. 2 D. </w:t>
      </w:r>
      <w:proofErr w:type="spellStart"/>
      <w:r w:rsidRPr="00E512D1">
        <w:rPr>
          <w:rFonts w:ascii="Calibri" w:hAnsi="Calibri" w:cs="Calibri"/>
          <w:b/>
          <w:bCs/>
          <w:sz w:val="24"/>
          <w:szCs w:val="24"/>
        </w:rPr>
        <w:t>Lgs</w:t>
      </w:r>
      <w:proofErr w:type="spellEnd"/>
      <w:r w:rsidRPr="00E512D1">
        <w:rPr>
          <w:rFonts w:ascii="Calibri" w:hAnsi="Calibri" w:cs="Calibri"/>
          <w:b/>
          <w:bCs/>
          <w:sz w:val="24"/>
          <w:szCs w:val="24"/>
        </w:rPr>
        <w:t>. 33/2013</w:t>
      </w:r>
    </w:p>
    <w:p w:rsidR="00E512D1" w:rsidRPr="00E512D1" w:rsidRDefault="00E512D1" w:rsidP="00E512D1">
      <w:pPr>
        <w:rPr>
          <w:rFonts w:ascii="Calibri" w:hAnsi="Calibri" w:cs="Calibri"/>
          <w:sz w:val="24"/>
          <w:szCs w:val="24"/>
        </w:rPr>
      </w:pPr>
      <w:r w:rsidRPr="00E512D1">
        <w:rPr>
          <w:rFonts w:ascii="Calibri" w:hAnsi="Calibri" w:cs="Calibri"/>
          <w:sz w:val="24"/>
          <w:szCs w:val="24"/>
        </w:rPr>
        <w:t>L’accesso civico generalizzato è il diritto di chiunque di accedere ai dati e ai documenti detenuti dal Comune di Settimo San Pietro, che non siano oggetto di obbligo di pubblicazione, allo scopo di favorire forme diffuse di controllo sul perseguimento delle funzioni istituzionali e sull’utilizzo delle risorse pubbliche e di promuovere la partecipazione al dibattito pubblico.</w:t>
      </w:r>
    </w:p>
    <w:p w:rsidR="00E512D1" w:rsidRPr="00E512D1" w:rsidRDefault="00E512D1" w:rsidP="00E512D1">
      <w:pPr>
        <w:rPr>
          <w:rFonts w:ascii="Calibri" w:hAnsi="Calibri" w:cs="Calibri"/>
          <w:sz w:val="24"/>
          <w:szCs w:val="24"/>
        </w:rPr>
      </w:pPr>
      <w:r w:rsidRPr="00E512D1">
        <w:rPr>
          <w:rFonts w:ascii="Calibri" w:hAnsi="Calibri" w:cs="Calibri"/>
          <w:sz w:val="24"/>
          <w:szCs w:val="24"/>
        </w:rPr>
        <w:t xml:space="preserve">L’esercizio di tale diritto deve svolgersi nel rispetto delle eccezioni e dei limiti relativi alla tutela di interessi pubblici e privati giuridicamente rilevanti (articolo 5 bis del d. </w:t>
      </w:r>
      <w:proofErr w:type="spellStart"/>
      <w:r w:rsidRPr="00E512D1">
        <w:rPr>
          <w:rFonts w:ascii="Calibri" w:hAnsi="Calibri" w:cs="Calibri"/>
          <w:sz w:val="24"/>
          <w:szCs w:val="24"/>
        </w:rPr>
        <w:t>lgs</w:t>
      </w:r>
      <w:proofErr w:type="spellEnd"/>
      <w:r w:rsidRPr="00E512D1">
        <w:rPr>
          <w:rFonts w:ascii="Calibri" w:hAnsi="Calibri" w:cs="Calibri"/>
          <w:sz w:val="24"/>
          <w:szCs w:val="24"/>
        </w:rPr>
        <w:t>. n. 33/2013).</w:t>
      </w:r>
    </w:p>
    <w:p w:rsidR="00E512D1" w:rsidRPr="00E512D1" w:rsidRDefault="00E512D1" w:rsidP="00E512D1">
      <w:pPr>
        <w:rPr>
          <w:rFonts w:ascii="Calibri" w:hAnsi="Calibri" w:cs="Calibri"/>
          <w:sz w:val="24"/>
          <w:szCs w:val="24"/>
        </w:rPr>
      </w:pPr>
      <w:r w:rsidRPr="00E512D1">
        <w:rPr>
          <w:rFonts w:ascii="Calibri" w:hAnsi="Calibri" w:cs="Calibri"/>
          <w:b/>
          <w:bCs/>
          <w:sz w:val="24"/>
          <w:szCs w:val="24"/>
        </w:rPr>
        <w:t xml:space="preserve">IL PROCEDIMENTO </w:t>
      </w:r>
    </w:p>
    <w:p w:rsidR="00E512D1" w:rsidRPr="00E512D1" w:rsidRDefault="00E512D1" w:rsidP="00E512D1">
      <w:pPr>
        <w:rPr>
          <w:rFonts w:ascii="Calibri" w:hAnsi="Calibri" w:cs="Calibri"/>
          <w:sz w:val="24"/>
          <w:szCs w:val="24"/>
        </w:rPr>
      </w:pPr>
      <w:r w:rsidRPr="00E512D1">
        <w:rPr>
          <w:rFonts w:ascii="Calibri" w:hAnsi="Calibri" w:cs="Calibri"/>
          <w:sz w:val="24"/>
          <w:szCs w:val="24"/>
        </w:rPr>
        <w:t>L’Ufficio responsabile del procedimento che detiene i dati o i documenti oggetto di accesso, provvederà ad istruire l’istanza secondo i commi 5 e 6 dell’art. 5 del d.lgs. 33/2013, individuando preliminarmente eventuali controinteressati cui trasmettere copia dell’istanza di accesso civico. Il controinteressato può formulare la propria motivata opposizione entro 10 giorni dalla ricezione della comunicazione, durante i quali il termine per la conclusione resta sospeso; decorso tale termine l’amministrazione provvede sull’istanza (quindi, il termine di conclusione può allungarsi fino a 40 giorni). Laddove sia stata presentata opposizione e l’amministrazione decide comunque di accogliere l’istanza, vi è l’onere di dare comunicazione di tale accoglimento al controinteressato e gli atti o dati verranno materialmente trasmessi al richiedente non prima di 15 giorni da tale ultima comunicazione.</w:t>
      </w:r>
      <w:r w:rsidRPr="00E512D1">
        <w:rPr>
          <w:rFonts w:ascii="Calibri" w:hAnsi="Calibri" w:cs="Calibri"/>
          <w:sz w:val="24"/>
          <w:szCs w:val="24"/>
        </w:rPr>
        <w:br/>
      </w:r>
      <w:r w:rsidRPr="00E512D1">
        <w:rPr>
          <w:rFonts w:ascii="Calibri" w:hAnsi="Calibri" w:cs="Calibri"/>
          <w:sz w:val="24"/>
          <w:szCs w:val="24"/>
        </w:rPr>
        <w:lastRenderedPageBreak/>
        <w:t>Il comma 7 dell’art. 5 prevede che nelle ipotesi di mancata risposta entro il termine di 30 giorni ( o in quello più lungo nei casi di sospensione per la comunicazione al controinteressato), ovvero nei casi di diniego totale o parziale, il richiedente può presentare </w:t>
      </w:r>
      <w:r w:rsidRPr="00E512D1">
        <w:rPr>
          <w:rFonts w:ascii="Calibri" w:hAnsi="Calibri" w:cs="Calibri"/>
          <w:b/>
          <w:bCs/>
          <w:sz w:val="24"/>
          <w:szCs w:val="24"/>
        </w:rPr>
        <w:t>richiesta di riesame al Responsabile della prevenzione della corruzione e della trasparenza</w:t>
      </w:r>
      <w:r w:rsidRPr="00E512D1">
        <w:rPr>
          <w:rFonts w:ascii="Calibri" w:hAnsi="Calibri" w:cs="Calibri"/>
          <w:sz w:val="24"/>
          <w:szCs w:val="24"/>
        </w:rPr>
        <w:t xml:space="preserve"> che decide con provvedimento motivato entro 20 giorni.</w:t>
      </w:r>
    </w:p>
    <w:p w:rsidR="009C3FC5" w:rsidRPr="00E512D1" w:rsidRDefault="009C3FC5">
      <w:pPr>
        <w:rPr>
          <w:rFonts w:ascii="Calibri" w:hAnsi="Calibri" w:cs="Calibri"/>
          <w:sz w:val="24"/>
          <w:szCs w:val="24"/>
        </w:rPr>
      </w:pPr>
    </w:p>
    <w:p w:rsidR="00E512D1" w:rsidRPr="00E512D1" w:rsidRDefault="00E512D1" w:rsidP="00E512D1">
      <w:pPr>
        <w:spacing w:after="100" w:afterAutospacing="1" w:line="240" w:lineRule="auto"/>
        <w:jc w:val="both"/>
        <w:rPr>
          <w:rFonts w:ascii="Calibri" w:eastAsia="Times New Roman" w:hAnsi="Calibri" w:cs="Calibri"/>
          <w:color w:val="1C2024"/>
          <w:spacing w:val="2"/>
          <w:sz w:val="24"/>
          <w:szCs w:val="24"/>
          <w:lang w:eastAsia="it-IT"/>
        </w:rPr>
      </w:pPr>
      <w:r w:rsidRPr="00E512D1">
        <w:rPr>
          <w:rFonts w:ascii="Calibri" w:eastAsia="Times New Roman" w:hAnsi="Calibri" w:cs="Calibri"/>
          <w:color w:val="1C2024"/>
          <w:spacing w:val="2"/>
          <w:sz w:val="24"/>
          <w:szCs w:val="24"/>
          <w:lang w:eastAsia="it-IT"/>
        </w:rPr>
        <w:t>Per effettuare la richiesta  di accesso, è necessario compilare e inviare il modulo apposito agli indirizzi sotto specificati.</w:t>
      </w:r>
    </w:p>
    <w:p w:rsidR="00E512D1" w:rsidRPr="00E512D1" w:rsidRDefault="00E512D1" w:rsidP="00E512D1">
      <w:pPr>
        <w:spacing w:after="100" w:afterAutospacing="1" w:line="240" w:lineRule="auto"/>
        <w:jc w:val="both"/>
        <w:rPr>
          <w:rFonts w:ascii="Calibri" w:eastAsia="Times New Roman" w:hAnsi="Calibri" w:cs="Calibri"/>
          <w:color w:val="1C2024"/>
          <w:spacing w:val="2"/>
          <w:sz w:val="24"/>
          <w:szCs w:val="24"/>
          <w:lang w:eastAsia="it-IT"/>
        </w:rPr>
      </w:pPr>
      <w:r>
        <w:rPr>
          <w:rFonts w:ascii="Calibri" w:eastAsia="Times New Roman" w:hAnsi="Calibri" w:cs="Calibri"/>
          <w:color w:val="1C2024"/>
          <w:spacing w:val="2"/>
          <w:sz w:val="24"/>
          <w:szCs w:val="24"/>
          <w:lang w:eastAsia="it-IT"/>
        </w:rPr>
        <w:t>In allegato</w:t>
      </w:r>
      <w:r w:rsidRPr="00E512D1">
        <w:rPr>
          <w:rFonts w:ascii="Calibri" w:eastAsia="Times New Roman" w:hAnsi="Calibri" w:cs="Calibri"/>
          <w:color w:val="1C2024"/>
          <w:spacing w:val="2"/>
          <w:sz w:val="24"/>
          <w:szCs w:val="24"/>
          <w:lang w:eastAsia="it-IT"/>
        </w:rPr>
        <w:t xml:space="preserve"> i moduli disponibili differenziati per tipologia di accesso: </w:t>
      </w:r>
    </w:p>
    <w:p w:rsidR="00E512D1" w:rsidRPr="00E512D1" w:rsidRDefault="003B3773" w:rsidP="00E512D1">
      <w:pPr>
        <w:numPr>
          <w:ilvl w:val="0"/>
          <w:numId w:val="3"/>
        </w:numPr>
        <w:spacing w:before="100" w:beforeAutospacing="1" w:after="100" w:afterAutospacing="1" w:line="240" w:lineRule="auto"/>
        <w:jc w:val="both"/>
        <w:rPr>
          <w:rFonts w:ascii="Calibri" w:eastAsia="Times New Roman" w:hAnsi="Calibri" w:cs="Calibri"/>
          <w:b/>
          <w:spacing w:val="2"/>
          <w:sz w:val="24"/>
          <w:szCs w:val="24"/>
          <w:lang w:eastAsia="it-IT"/>
        </w:rPr>
      </w:pPr>
      <w:hyperlink r:id="rId6" w:history="1">
        <w:r w:rsidR="00E512D1" w:rsidRPr="00E512D1">
          <w:rPr>
            <w:rFonts w:ascii="Calibri" w:eastAsia="Times New Roman" w:hAnsi="Calibri" w:cs="Calibri"/>
            <w:b/>
            <w:bCs/>
            <w:spacing w:val="2"/>
            <w:sz w:val="24"/>
            <w:szCs w:val="24"/>
            <w:lang w:eastAsia="it-IT"/>
          </w:rPr>
          <w:t>Modulo</w:t>
        </w:r>
      </w:hyperlink>
      <w:r w:rsidR="00E512D1" w:rsidRPr="00E512D1">
        <w:rPr>
          <w:rFonts w:ascii="Calibri" w:eastAsia="Times New Roman" w:hAnsi="Calibri" w:cs="Calibri"/>
          <w:b/>
          <w:spacing w:val="2"/>
          <w:sz w:val="24"/>
          <w:szCs w:val="24"/>
          <w:lang w:eastAsia="it-IT"/>
        </w:rPr>
        <w:t xml:space="preserve"> per richiesta di Accesso Civico</w:t>
      </w:r>
    </w:p>
    <w:p w:rsidR="00E512D1" w:rsidRPr="00E512D1" w:rsidRDefault="003B3773" w:rsidP="00E512D1">
      <w:pPr>
        <w:numPr>
          <w:ilvl w:val="0"/>
          <w:numId w:val="3"/>
        </w:numPr>
        <w:spacing w:before="100" w:beforeAutospacing="1" w:after="100" w:afterAutospacing="1" w:line="240" w:lineRule="auto"/>
        <w:jc w:val="both"/>
        <w:rPr>
          <w:rFonts w:ascii="Calibri" w:eastAsia="Times New Roman" w:hAnsi="Calibri" w:cs="Calibri"/>
          <w:b/>
          <w:spacing w:val="2"/>
          <w:sz w:val="24"/>
          <w:szCs w:val="24"/>
          <w:lang w:eastAsia="it-IT"/>
        </w:rPr>
      </w:pPr>
      <w:hyperlink r:id="rId7" w:history="1">
        <w:r w:rsidR="00E512D1">
          <w:rPr>
            <w:rFonts w:ascii="Calibri" w:eastAsia="Times New Roman" w:hAnsi="Calibri" w:cs="Calibri"/>
            <w:b/>
            <w:bCs/>
            <w:spacing w:val="2"/>
            <w:sz w:val="24"/>
            <w:szCs w:val="24"/>
            <w:lang w:eastAsia="it-IT"/>
          </w:rPr>
          <w:t>Modulo per richiesta di Accessi Civico Generalizzato</w:t>
        </w:r>
        <w:r w:rsidR="00E512D1" w:rsidRPr="00E512D1">
          <w:rPr>
            <w:rFonts w:ascii="Calibri" w:eastAsia="Times New Roman" w:hAnsi="Calibri" w:cs="Calibri"/>
            <w:b/>
            <w:bCs/>
            <w:spacing w:val="2"/>
            <w:sz w:val="24"/>
            <w:szCs w:val="24"/>
            <w:lang w:eastAsia="it-IT"/>
          </w:rPr>
          <w:t xml:space="preserve"> </w:t>
        </w:r>
      </w:hyperlink>
    </w:p>
    <w:p w:rsidR="00E512D1" w:rsidRPr="00E512D1" w:rsidRDefault="00E512D1" w:rsidP="00E512D1">
      <w:pPr>
        <w:spacing w:after="100" w:afterAutospacing="1" w:line="240" w:lineRule="auto"/>
        <w:jc w:val="both"/>
        <w:rPr>
          <w:rFonts w:ascii="Calibri" w:eastAsia="Times New Roman" w:hAnsi="Calibri" w:cs="Calibri"/>
          <w:color w:val="1C2024"/>
          <w:spacing w:val="2"/>
          <w:sz w:val="24"/>
          <w:szCs w:val="24"/>
          <w:lang w:eastAsia="it-IT"/>
        </w:rPr>
      </w:pPr>
      <w:r w:rsidRPr="00E512D1">
        <w:rPr>
          <w:rFonts w:ascii="Calibri" w:eastAsia="Times New Roman" w:hAnsi="Calibri" w:cs="Calibri"/>
          <w:color w:val="1C2024"/>
          <w:spacing w:val="2"/>
          <w:sz w:val="24"/>
          <w:szCs w:val="24"/>
          <w:lang w:eastAsia="it-IT"/>
        </w:rPr>
        <w:t xml:space="preserve">Si ricorda che l'accesso civico è previsto per richiedere documenti/dati/informazioni disponibili e identificati. Pertanto, nella compilazione della richiesta, si raccomanda di fornire tutti gli elementi utili alla loro identificazione. La richiesta deve consentire infatti all’amministrazione di individuare il dato, il documento o l'informazione, sono pertanto ritenute inammissibili richieste generiche. Nel caso di richiesta relativa a un numero manifestamente irragionevole di documenti, tale da imporre un carico di lavoro in grado di compromettere il buon funzionamento dell’amministrazione, la stessa può ponderare, da un lato, l’interesse all’accesso ai documenti, dall’altro, l’interesse al buon andamento dell’attività amministrativa (Linee guida Agenzia nazionale anticorruzione- </w:t>
      </w:r>
      <w:proofErr w:type="spellStart"/>
      <w:r w:rsidRPr="00E512D1">
        <w:rPr>
          <w:rFonts w:ascii="Calibri" w:eastAsia="Times New Roman" w:hAnsi="Calibri" w:cs="Calibri"/>
          <w:color w:val="1C2024"/>
          <w:spacing w:val="2"/>
          <w:sz w:val="24"/>
          <w:szCs w:val="24"/>
          <w:lang w:eastAsia="it-IT"/>
        </w:rPr>
        <w:t>Anac</w:t>
      </w:r>
      <w:proofErr w:type="spellEnd"/>
      <w:r w:rsidRPr="00E512D1">
        <w:rPr>
          <w:rFonts w:ascii="Calibri" w:eastAsia="Times New Roman" w:hAnsi="Calibri" w:cs="Calibri"/>
          <w:color w:val="1C2024"/>
          <w:spacing w:val="2"/>
          <w:sz w:val="24"/>
          <w:szCs w:val="24"/>
          <w:lang w:eastAsia="it-IT"/>
        </w:rPr>
        <w:t>- su accesso civico generalizzato, paragrafo 4.2).</w:t>
      </w:r>
    </w:p>
    <w:p w:rsidR="00E512D1" w:rsidRPr="00E512D1" w:rsidRDefault="00E512D1" w:rsidP="00E512D1">
      <w:pPr>
        <w:spacing w:after="100" w:afterAutospacing="1" w:line="240" w:lineRule="auto"/>
        <w:jc w:val="both"/>
        <w:rPr>
          <w:rFonts w:ascii="Calibri" w:eastAsia="Times New Roman" w:hAnsi="Calibri" w:cs="Calibri"/>
          <w:color w:val="1C2024"/>
          <w:spacing w:val="2"/>
          <w:sz w:val="24"/>
          <w:szCs w:val="24"/>
          <w:lang w:eastAsia="it-IT"/>
        </w:rPr>
      </w:pPr>
      <w:r w:rsidRPr="00E512D1">
        <w:rPr>
          <w:rFonts w:ascii="Calibri" w:eastAsia="Times New Roman" w:hAnsi="Calibri" w:cs="Calibri"/>
          <w:color w:val="1C2024"/>
          <w:spacing w:val="2"/>
          <w:sz w:val="24"/>
          <w:szCs w:val="24"/>
          <w:lang w:eastAsia="it-IT"/>
        </w:rPr>
        <w:t xml:space="preserve">Il modulo deve essere indirizzato all’ufficio protocollo del Comune di </w:t>
      </w:r>
      <w:r>
        <w:rPr>
          <w:rFonts w:ascii="Calibri" w:eastAsia="Times New Roman" w:hAnsi="Calibri" w:cs="Calibri"/>
          <w:color w:val="1C2024"/>
          <w:spacing w:val="2"/>
          <w:sz w:val="24"/>
          <w:szCs w:val="24"/>
          <w:lang w:eastAsia="it-IT"/>
        </w:rPr>
        <w:t>Selegas</w:t>
      </w:r>
      <w:r w:rsidRPr="00E512D1">
        <w:rPr>
          <w:rFonts w:ascii="Calibri" w:eastAsia="Times New Roman" w:hAnsi="Calibri" w:cs="Calibri"/>
          <w:color w:val="1C2024"/>
          <w:spacing w:val="2"/>
          <w:sz w:val="24"/>
          <w:szCs w:val="24"/>
          <w:lang w:eastAsia="it-IT"/>
        </w:rPr>
        <w:t xml:space="preserve"> e  può essere consegnato tramite</w:t>
      </w:r>
    </w:p>
    <w:p w:rsidR="00E512D1" w:rsidRPr="00E512D1" w:rsidRDefault="00E512D1" w:rsidP="00E512D1">
      <w:pPr>
        <w:numPr>
          <w:ilvl w:val="0"/>
          <w:numId w:val="4"/>
        </w:numPr>
        <w:spacing w:before="100" w:beforeAutospacing="1" w:after="100" w:afterAutospacing="1" w:line="240" w:lineRule="auto"/>
        <w:jc w:val="both"/>
        <w:rPr>
          <w:rFonts w:ascii="Calibri" w:eastAsia="Times New Roman" w:hAnsi="Calibri" w:cs="Calibri"/>
          <w:color w:val="1C2024"/>
          <w:spacing w:val="2"/>
          <w:sz w:val="24"/>
          <w:szCs w:val="24"/>
          <w:lang w:eastAsia="it-IT"/>
        </w:rPr>
      </w:pPr>
      <w:r w:rsidRPr="00E512D1">
        <w:rPr>
          <w:rFonts w:ascii="Calibri" w:eastAsia="Times New Roman" w:hAnsi="Calibri" w:cs="Calibri"/>
          <w:color w:val="1C2024"/>
          <w:spacing w:val="2"/>
          <w:sz w:val="24"/>
          <w:szCs w:val="24"/>
          <w:lang w:eastAsia="it-IT"/>
        </w:rPr>
        <w:t>per posta ordinaria o consegnato a mano, all’ufficio protocollo.</w:t>
      </w:r>
    </w:p>
    <w:p w:rsidR="00E512D1" w:rsidRDefault="00E512D1" w:rsidP="00E512D1">
      <w:pPr>
        <w:numPr>
          <w:ilvl w:val="0"/>
          <w:numId w:val="4"/>
        </w:numPr>
        <w:spacing w:before="100" w:beforeAutospacing="1" w:after="100" w:afterAutospacing="1" w:line="240" w:lineRule="auto"/>
        <w:jc w:val="both"/>
        <w:rPr>
          <w:rFonts w:ascii="Calibri" w:eastAsia="Times New Roman" w:hAnsi="Calibri" w:cs="Calibri"/>
          <w:color w:val="1C2024"/>
          <w:spacing w:val="2"/>
          <w:sz w:val="24"/>
          <w:szCs w:val="24"/>
          <w:lang w:eastAsia="it-IT"/>
        </w:rPr>
      </w:pPr>
      <w:r w:rsidRPr="00E512D1">
        <w:rPr>
          <w:rFonts w:ascii="Calibri" w:eastAsia="Times New Roman" w:hAnsi="Calibri" w:cs="Calibri"/>
          <w:color w:val="1C2024"/>
          <w:spacing w:val="2"/>
          <w:sz w:val="24"/>
          <w:szCs w:val="24"/>
          <w:lang w:eastAsia="it-IT"/>
        </w:rPr>
        <w:t xml:space="preserve">via telematica:  </w:t>
      </w:r>
    </w:p>
    <w:p w:rsidR="00E512D1" w:rsidRDefault="00F74F96" w:rsidP="00E512D1">
      <w:pPr>
        <w:spacing w:before="100" w:beforeAutospacing="1" w:after="100" w:afterAutospacing="1" w:line="240" w:lineRule="auto"/>
        <w:ind w:left="360"/>
        <w:jc w:val="both"/>
        <w:rPr>
          <w:rFonts w:ascii="Calibri" w:eastAsia="Times New Roman" w:hAnsi="Calibri" w:cs="Calibri"/>
          <w:color w:val="1C2024"/>
          <w:spacing w:val="2"/>
          <w:sz w:val="24"/>
          <w:szCs w:val="24"/>
          <w:lang w:eastAsia="it-IT"/>
        </w:rPr>
      </w:pPr>
      <w:hyperlink r:id="rId8" w:history="1">
        <w:r w:rsidRPr="00F74F96">
          <w:rPr>
            <w:rStyle w:val="Collegamentoipertestuale"/>
            <w:rFonts w:ascii="Calibri" w:eastAsia="Times New Roman" w:hAnsi="Calibri" w:cs="Calibri"/>
            <w:b/>
            <w:spacing w:val="2"/>
            <w:sz w:val="24"/>
            <w:szCs w:val="24"/>
            <w:lang w:eastAsia="it-IT"/>
          </w:rPr>
          <w:t>amministrativo@comune.selegas.ca.it</w:t>
        </w:r>
      </w:hyperlink>
      <w:r>
        <w:rPr>
          <w:rFonts w:ascii="Calibri" w:eastAsia="Times New Roman" w:hAnsi="Calibri" w:cs="Calibri"/>
          <w:color w:val="1C2024"/>
          <w:spacing w:val="2"/>
          <w:sz w:val="24"/>
          <w:szCs w:val="24"/>
          <w:lang w:eastAsia="it-IT"/>
        </w:rPr>
        <w:t xml:space="preserve"> </w:t>
      </w:r>
      <w:r w:rsidR="00E512D1" w:rsidRPr="00E512D1">
        <w:rPr>
          <w:rFonts w:ascii="Calibri" w:eastAsia="Times New Roman" w:hAnsi="Calibri" w:cs="Calibri"/>
          <w:color w:val="1C2024"/>
          <w:spacing w:val="2"/>
          <w:sz w:val="24"/>
          <w:szCs w:val="24"/>
          <w:lang w:eastAsia="it-IT"/>
        </w:rPr>
        <w:t>per le mail ordinarie</w:t>
      </w:r>
    </w:p>
    <w:p w:rsidR="00E512D1" w:rsidRPr="00E512D1" w:rsidRDefault="003B3773" w:rsidP="00E512D1">
      <w:pPr>
        <w:spacing w:before="100" w:beforeAutospacing="1" w:after="100" w:afterAutospacing="1" w:line="240" w:lineRule="auto"/>
        <w:ind w:left="360"/>
        <w:jc w:val="both"/>
        <w:rPr>
          <w:rFonts w:ascii="Calibri" w:eastAsia="Times New Roman" w:hAnsi="Calibri" w:cs="Calibri"/>
          <w:color w:val="1C2024"/>
          <w:spacing w:val="2"/>
          <w:sz w:val="24"/>
          <w:szCs w:val="24"/>
          <w:lang w:eastAsia="it-IT"/>
        </w:rPr>
      </w:pPr>
      <w:hyperlink r:id="rId9" w:history="1">
        <w:r w:rsidR="00E512D1" w:rsidRPr="00E512D1">
          <w:rPr>
            <w:rStyle w:val="Collegamentoipertestuale"/>
            <w:rFonts w:ascii="Calibri" w:eastAsia="Times New Roman" w:hAnsi="Calibri" w:cs="Calibri"/>
            <w:b/>
            <w:bCs/>
            <w:spacing w:val="2"/>
            <w:sz w:val="24"/>
            <w:szCs w:val="24"/>
            <w:lang w:eastAsia="it-IT"/>
          </w:rPr>
          <w:t>protocollo@pec.comune.selegas.ca.it</w:t>
        </w:r>
      </w:hyperlink>
      <w:r w:rsidR="00E512D1" w:rsidRPr="00E512D1">
        <w:rPr>
          <w:rFonts w:ascii="Calibri" w:eastAsia="Times New Roman" w:hAnsi="Calibri" w:cs="Calibri"/>
          <w:color w:val="1C2024"/>
          <w:spacing w:val="2"/>
          <w:sz w:val="24"/>
          <w:szCs w:val="24"/>
          <w:lang w:eastAsia="it-IT"/>
        </w:rPr>
        <w:t>   per gli indirizzi di posta certificata</w:t>
      </w:r>
    </w:p>
    <w:p w:rsidR="00E512D1" w:rsidRPr="00E512D1" w:rsidRDefault="00E512D1" w:rsidP="00E512D1">
      <w:pPr>
        <w:spacing w:after="100" w:afterAutospacing="1" w:line="240" w:lineRule="auto"/>
        <w:jc w:val="both"/>
        <w:rPr>
          <w:rFonts w:ascii="Calibri" w:eastAsia="Times New Roman" w:hAnsi="Calibri" w:cs="Calibri"/>
          <w:color w:val="1C2024"/>
          <w:spacing w:val="2"/>
          <w:sz w:val="24"/>
          <w:szCs w:val="24"/>
          <w:lang w:eastAsia="it-IT"/>
        </w:rPr>
      </w:pPr>
      <w:r w:rsidRPr="00E512D1">
        <w:rPr>
          <w:rFonts w:ascii="Calibri" w:eastAsia="Times New Roman" w:hAnsi="Calibri" w:cs="Calibri"/>
          <w:color w:val="1C2024"/>
          <w:spacing w:val="2"/>
          <w:sz w:val="24"/>
          <w:szCs w:val="24"/>
          <w:lang w:eastAsia="it-IT"/>
        </w:rPr>
        <w:t>La richiesta potrà essere sottoscritta:</w:t>
      </w:r>
    </w:p>
    <w:p w:rsidR="00E512D1" w:rsidRPr="00E512D1" w:rsidRDefault="00E512D1" w:rsidP="00E512D1">
      <w:pPr>
        <w:numPr>
          <w:ilvl w:val="0"/>
          <w:numId w:val="5"/>
        </w:numPr>
        <w:spacing w:before="100" w:beforeAutospacing="1" w:after="100" w:afterAutospacing="1" w:line="240" w:lineRule="auto"/>
        <w:rPr>
          <w:rFonts w:ascii="Calibri" w:eastAsia="Times New Roman" w:hAnsi="Calibri" w:cs="Calibri"/>
          <w:color w:val="1C2024"/>
          <w:spacing w:val="2"/>
          <w:sz w:val="24"/>
          <w:szCs w:val="24"/>
          <w:lang w:eastAsia="it-IT"/>
        </w:rPr>
      </w:pPr>
      <w:r w:rsidRPr="00E512D1">
        <w:rPr>
          <w:rFonts w:ascii="Calibri" w:eastAsia="Times New Roman" w:hAnsi="Calibri" w:cs="Calibri"/>
          <w:color w:val="1C2024"/>
          <w:spacing w:val="2"/>
          <w:sz w:val="24"/>
          <w:szCs w:val="24"/>
          <w:lang w:eastAsia="it-IT"/>
        </w:rPr>
        <w:t>con firma digitale direttamente sul file;</w:t>
      </w:r>
    </w:p>
    <w:p w:rsidR="00E512D1" w:rsidRPr="00E512D1" w:rsidRDefault="00E512D1" w:rsidP="00E512D1">
      <w:pPr>
        <w:numPr>
          <w:ilvl w:val="0"/>
          <w:numId w:val="5"/>
        </w:numPr>
        <w:spacing w:before="100" w:beforeAutospacing="1" w:after="100" w:afterAutospacing="1" w:line="240" w:lineRule="auto"/>
        <w:rPr>
          <w:rFonts w:ascii="Calibri" w:eastAsia="Times New Roman" w:hAnsi="Calibri" w:cs="Calibri"/>
          <w:color w:val="1C2024"/>
          <w:spacing w:val="2"/>
          <w:sz w:val="24"/>
          <w:szCs w:val="24"/>
          <w:lang w:eastAsia="it-IT"/>
        </w:rPr>
      </w:pPr>
      <w:r w:rsidRPr="00E512D1">
        <w:rPr>
          <w:rFonts w:ascii="Calibri" w:eastAsia="Times New Roman" w:hAnsi="Calibri" w:cs="Calibri"/>
          <w:color w:val="1C2024"/>
          <w:spacing w:val="2"/>
          <w:sz w:val="24"/>
          <w:szCs w:val="24"/>
          <w:lang w:eastAsia="it-IT"/>
        </w:rPr>
        <w:t>con firma autografa sulla stampa del modello, avendo cura di allegare copia di un documento di identità.</w:t>
      </w:r>
    </w:p>
    <w:p w:rsidR="00E512D1" w:rsidRPr="00E512D1" w:rsidRDefault="00F74F96" w:rsidP="00E512D1">
      <w:pPr>
        <w:spacing w:after="100" w:afterAutospacing="1" w:line="240" w:lineRule="auto"/>
        <w:jc w:val="both"/>
        <w:rPr>
          <w:rFonts w:ascii="Calibri" w:eastAsia="Times New Roman" w:hAnsi="Calibri" w:cs="Calibri"/>
          <w:color w:val="1C2024"/>
          <w:spacing w:val="2"/>
          <w:sz w:val="24"/>
          <w:szCs w:val="24"/>
          <w:lang w:eastAsia="it-IT"/>
        </w:rPr>
      </w:pPr>
      <w:r w:rsidRPr="00E512D1">
        <w:rPr>
          <w:rFonts w:ascii="Calibri" w:eastAsia="Times New Roman" w:hAnsi="Calibri" w:cs="Calibri"/>
          <w:b/>
          <w:bCs/>
          <w:i/>
          <w:iCs/>
          <w:color w:val="1C2024"/>
          <w:spacing w:val="2"/>
          <w:sz w:val="24"/>
          <w:szCs w:val="24"/>
          <w:lang w:eastAsia="it-IT"/>
        </w:rPr>
        <w:t>RITARDO O MANCATA RISPOSTA</w:t>
      </w:r>
    </w:p>
    <w:p w:rsidR="00E512D1" w:rsidRPr="00E512D1" w:rsidRDefault="00E512D1" w:rsidP="00E512D1">
      <w:pPr>
        <w:spacing w:after="100" w:afterAutospacing="1" w:line="240" w:lineRule="auto"/>
        <w:jc w:val="both"/>
        <w:rPr>
          <w:rFonts w:ascii="Calibri" w:eastAsia="Times New Roman" w:hAnsi="Calibri" w:cs="Calibri"/>
          <w:color w:val="1C2024"/>
          <w:spacing w:val="2"/>
          <w:sz w:val="24"/>
          <w:szCs w:val="24"/>
          <w:lang w:eastAsia="it-IT"/>
        </w:rPr>
      </w:pPr>
      <w:r w:rsidRPr="00E512D1">
        <w:rPr>
          <w:rFonts w:ascii="Calibri" w:eastAsia="Times New Roman" w:hAnsi="Calibri" w:cs="Calibri"/>
          <w:color w:val="1C2024"/>
          <w:spacing w:val="2"/>
          <w:sz w:val="24"/>
          <w:szCs w:val="24"/>
          <w:lang w:eastAsia="it-IT"/>
        </w:rPr>
        <w:t>Nel caso di, ritardi o omessa pubblicazione o di mancata risposta, il richiedente può ricorrere al soggetto titolare del potere sostitutivo.</w:t>
      </w:r>
    </w:p>
    <w:p w:rsidR="00E512D1" w:rsidRPr="00E512D1" w:rsidRDefault="00F74F96" w:rsidP="00E512D1">
      <w:pPr>
        <w:spacing w:after="0" w:line="240" w:lineRule="auto"/>
        <w:rPr>
          <w:rFonts w:ascii="Calibri" w:eastAsia="Times New Roman" w:hAnsi="Calibri" w:cs="Calibri"/>
          <w:color w:val="1C2024"/>
          <w:spacing w:val="3"/>
          <w:sz w:val="24"/>
          <w:szCs w:val="24"/>
          <w:lang w:eastAsia="it-IT"/>
        </w:rPr>
      </w:pPr>
      <w:r w:rsidRPr="00E512D1">
        <w:rPr>
          <w:rFonts w:ascii="Calibri" w:eastAsia="Times New Roman" w:hAnsi="Calibri" w:cs="Calibri"/>
          <w:b/>
          <w:bCs/>
          <w:i/>
          <w:iCs/>
          <w:color w:val="1C2024"/>
          <w:spacing w:val="3"/>
          <w:sz w:val="24"/>
          <w:szCs w:val="24"/>
          <w:lang w:eastAsia="it-IT"/>
        </w:rPr>
        <w:t>TERMINI DI PRESENTAZIONE</w:t>
      </w:r>
      <w:r w:rsidR="00E512D1" w:rsidRPr="00E512D1">
        <w:rPr>
          <w:rFonts w:ascii="Calibri" w:eastAsia="Times New Roman" w:hAnsi="Calibri" w:cs="Calibri"/>
          <w:b/>
          <w:bCs/>
          <w:i/>
          <w:iCs/>
          <w:color w:val="1C2024"/>
          <w:spacing w:val="3"/>
          <w:sz w:val="24"/>
          <w:szCs w:val="24"/>
          <w:lang w:eastAsia="it-IT"/>
        </w:rPr>
        <w:t>:</w:t>
      </w:r>
    </w:p>
    <w:p w:rsidR="00E512D1" w:rsidRPr="00E512D1" w:rsidRDefault="00E512D1" w:rsidP="00E512D1">
      <w:pPr>
        <w:spacing w:after="0" w:line="240" w:lineRule="auto"/>
        <w:rPr>
          <w:rFonts w:ascii="Calibri" w:eastAsia="Times New Roman" w:hAnsi="Calibri" w:cs="Calibri"/>
          <w:color w:val="1C2024"/>
          <w:spacing w:val="3"/>
          <w:sz w:val="24"/>
          <w:szCs w:val="24"/>
          <w:lang w:eastAsia="it-IT"/>
        </w:rPr>
      </w:pPr>
      <w:r w:rsidRPr="00E512D1">
        <w:rPr>
          <w:rFonts w:ascii="Calibri" w:eastAsia="Times New Roman" w:hAnsi="Calibri" w:cs="Calibri"/>
          <w:color w:val="1C2024"/>
          <w:spacing w:val="3"/>
          <w:sz w:val="24"/>
          <w:szCs w:val="24"/>
          <w:lang w:eastAsia="it-IT"/>
        </w:rPr>
        <w:t>La richiesta si può presentare in qualsiasi momento dell'anno.</w:t>
      </w:r>
    </w:p>
    <w:p w:rsidR="00E512D1" w:rsidRPr="00E512D1" w:rsidRDefault="00E512D1" w:rsidP="00E512D1">
      <w:pPr>
        <w:spacing w:after="100" w:afterAutospacing="1" w:line="240" w:lineRule="auto"/>
        <w:jc w:val="both"/>
        <w:rPr>
          <w:rFonts w:ascii="Calibri" w:eastAsia="Times New Roman" w:hAnsi="Calibri" w:cs="Calibri"/>
          <w:color w:val="1C2024"/>
          <w:spacing w:val="2"/>
          <w:sz w:val="24"/>
          <w:szCs w:val="24"/>
          <w:lang w:eastAsia="it-IT"/>
        </w:rPr>
      </w:pPr>
      <w:r w:rsidRPr="00E512D1">
        <w:rPr>
          <w:rFonts w:ascii="Calibri" w:eastAsia="Times New Roman" w:hAnsi="Calibri" w:cs="Calibri"/>
          <w:color w:val="1C2024"/>
          <w:spacing w:val="2"/>
          <w:sz w:val="24"/>
          <w:szCs w:val="24"/>
          <w:lang w:eastAsia="it-IT"/>
        </w:rPr>
        <w:lastRenderedPageBreak/>
        <w:t> </w:t>
      </w:r>
    </w:p>
    <w:p w:rsidR="00E512D1" w:rsidRPr="00E512D1" w:rsidRDefault="00E512D1" w:rsidP="00E512D1">
      <w:pPr>
        <w:spacing w:after="100" w:afterAutospacing="1" w:line="240" w:lineRule="auto"/>
        <w:jc w:val="both"/>
        <w:rPr>
          <w:rFonts w:ascii="Calibri" w:eastAsia="Times New Roman" w:hAnsi="Calibri" w:cs="Calibri"/>
          <w:color w:val="1C2024"/>
          <w:spacing w:val="2"/>
          <w:sz w:val="24"/>
          <w:szCs w:val="24"/>
          <w:lang w:eastAsia="it-IT"/>
        </w:rPr>
      </w:pPr>
      <w:r w:rsidRPr="00E512D1">
        <w:rPr>
          <w:rFonts w:ascii="Calibri" w:eastAsia="Times New Roman" w:hAnsi="Calibri" w:cs="Calibri"/>
          <w:b/>
          <w:bCs/>
          <w:color w:val="1C2024"/>
          <w:spacing w:val="2"/>
          <w:sz w:val="24"/>
          <w:szCs w:val="24"/>
          <w:lang w:eastAsia="it-IT"/>
        </w:rPr>
        <w:t>ESCLUSIONI E LIMITAZIONI</w:t>
      </w:r>
    </w:p>
    <w:p w:rsidR="00E512D1" w:rsidRPr="00E512D1" w:rsidRDefault="00E512D1" w:rsidP="00E512D1">
      <w:pPr>
        <w:spacing w:after="100" w:afterAutospacing="1" w:line="240" w:lineRule="auto"/>
        <w:jc w:val="both"/>
        <w:rPr>
          <w:rFonts w:ascii="Calibri" w:eastAsia="Times New Roman" w:hAnsi="Calibri" w:cs="Calibri"/>
          <w:color w:val="1C2024"/>
          <w:spacing w:val="2"/>
          <w:sz w:val="24"/>
          <w:szCs w:val="24"/>
          <w:lang w:eastAsia="it-IT"/>
        </w:rPr>
      </w:pPr>
      <w:r w:rsidRPr="00E512D1">
        <w:rPr>
          <w:rFonts w:ascii="Calibri" w:eastAsia="Times New Roman" w:hAnsi="Calibri" w:cs="Calibri"/>
          <w:color w:val="1C2024"/>
          <w:spacing w:val="2"/>
          <w:sz w:val="24"/>
          <w:szCs w:val="24"/>
          <w:lang w:eastAsia="it-IT"/>
        </w:rPr>
        <w:t>La regola della generale accessibilità è temperata dalla previsione di eccezioni poste a tutela di interessi pubblici e privati che possono subire un pregiudizio dalla diffusione generalizzata di talune informazioni.</w:t>
      </w:r>
    </w:p>
    <w:p w:rsidR="00E512D1" w:rsidRPr="00E512D1" w:rsidRDefault="00E512D1" w:rsidP="00E512D1">
      <w:pPr>
        <w:spacing w:after="100" w:afterAutospacing="1" w:line="240" w:lineRule="auto"/>
        <w:jc w:val="both"/>
        <w:rPr>
          <w:rFonts w:ascii="Calibri" w:eastAsia="Times New Roman" w:hAnsi="Calibri" w:cs="Calibri"/>
          <w:color w:val="1C2024"/>
          <w:spacing w:val="2"/>
          <w:sz w:val="24"/>
          <w:szCs w:val="24"/>
          <w:lang w:eastAsia="it-IT"/>
        </w:rPr>
      </w:pPr>
      <w:r w:rsidRPr="00E512D1">
        <w:rPr>
          <w:rFonts w:ascii="Calibri" w:eastAsia="Times New Roman" w:hAnsi="Calibri" w:cs="Calibri"/>
          <w:color w:val="1C2024"/>
          <w:spacing w:val="2"/>
          <w:sz w:val="24"/>
          <w:szCs w:val="24"/>
          <w:lang w:eastAsia="it-IT"/>
        </w:rPr>
        <w:t>L’accesso generalizzato è escluso nei casi indicati al comma 3 dell’art. 5 bis dispone delle eccezioni assolute, le quali possono essere definite vere e proprie esclusioni, e relative, da intendersi piuttosto come limitazioni. Nel caso in cui ricorra una delle eccezioni assolute, l’Amministrazione ricorrerà immediatamente a comunicare il diniego della richiesta di accesso. Le eccezioni  ricorrono in caso di:</w:t>
      </w:r>
    </w:p>
    <w:p w:rsidR="00E512D1" w:rsidRPr="00E512D1" w:rsidRDefault="00E512D1" w:rsidP="00E512D1">
      <w:pPr>
        <w:spacing w:after="100" w:afterAutospacing="1" w:line="240" w:lineRule="auto"/>
        <w:jc w:val="both"/>
        <w:rPr>
          <w:rFonts w:ascii="Calibri" w:eastAsia="Times New Roman" w:hAnsi="Calibri" w:cs="Calibri"/>
          <w:color w:val="1C2024"/>
          <w:spacing w:val="2"/>
          <w:sz w:val="24"/>
          <w:szCs w:val="24"/>
          <w:lang w:eastAsia="it-IT"/>
        </w:rPr>
      </w:pPr>
      <w:r w:rsidRPr="00E512D1">
        <w:rPr>
          <w:rFonts w:ascii="Calibri" w:eastAsia="Times New Roman" w:hAnsi="Calibri" w:cs="Calibri"/>
          <w:color w:val="1C2024"/>
          <w:spacing w:val="2"/>
          <w:sz w:val="24"/>
          <w:szCs w:val="24"/>
          <w:lang w:eastAsia="it-IT"/>
        </w:rPr>
        <w:t> a) segreto di Stato;</w:t>
      </w:r>
    </w:p>
    <w:p w:rsidR="00E512D1" w:rsidRPr="00E512D1" w:rsidRDefault="00E512D1" w:rsidP="00E512D1">
      <w:pPr>
        <w:spacing w:after="100" w:afterAutospacing="1" w:line="240" w:lineRule="auto"/>
        <w:jc w:val="both"/>
        <w:rPr>
          <w:rFonts w:ascii="Calibri" w:eastAsia="Times New Roman" w:hAnsi="Calibri" w:cs="Calibri"/>
          <w:color w:val="1C2024"/>
          <w:spacing w:val="2"/>
          <w:sz w:val="24"/>
          <w:szCs w:val="24"/>
          <w:lang w:eastAsia="it-IT"/>
        </w:rPr>
      </w:pPr>
      <w:r w:rsidRPr="00E512D1">
        <w:rPr>
          <w:rFonts w:ascii="Calibri" w:eastAsia="Times New Roman" w:hAnsi="Calibri" w:cs="Calibri"/>
          <w:color w:val="1C2024"/>
          <w:spacing w:val="2"/>
          <w:sz w:val="24"/>
          <w:szCs w:val="24"/>
          <w:lang w:eastAsia="it-IT"/>
        </w:rPr>
        <w:t> b) negli altri casi di divieto di accesso o divulgazione previsti dalla legge, ivi compresi i casi in cui l’accesso è subordinato dalla disciplina vigente al rispetto di specifiche modalità o limiti, inclusi quelli di cui all’art. 24, comma 1, della legge n. 241 del 1990.</w:t>
      </w:r>
    </w:p>
    <w:p w:rsidR="00E512D1" w:rsidRPr="00E512D1" w:rsidRDefault="00E512D1" w:rsidP="00E512D1">
      <w:pPr>
        <w:spacing w:after="100" w:afterAutospacing="1" w:line="240" w:lineRule="auto"/>
        <w:jc w:val="both"/>
        <w:rPr>
          <w:rFonts w:ascii="Calibri" w:eastAsia="Times New Roman" w:hAnsi="Calibri" w:cs="Calibri"/>
          <w:color w:val="1C2024"/>
          <w:spacing w:val="2"/>
          <w:sz w:val="24"/>
          <w:szCs w:val="24"/>
          <w:lang w:eastAsia="it-IT"/>
        </w:rPr>
      </w:pPr>
      <w:r w:rsidRPr="00E512D1">
        <w:rPr>
          <w:rFonts w:ascii="Calibri" w:eastAsia="Times New Roman" w:hAnsi="Calibri" w:cs="Calibri"/>
          <w:color w:val="1C2024"/>
          <w:spacing w:val="2"/>
          <w:sz w:val="24"/>
          <w:szCs w:val="24"/>
          <w:lang w:eastAsia="it-IT"/>
        </w:rPr>
        <w:t>Al di fuori dei casi sopra indicati, possono ricorrere, invece, limiti posti a tutela di interessi pubblici e privati di particolare rilievo giuridico elencati ai commi 1 e 2 dell’art. 5-bis del decreto trasparenza. In quest’ultimo caso l’Amministrazione effettuerà un’attività valutativa di bilanciamento, caso per caso, tra l’interesse pubblico e la tutela di altrettanto validi interessi considerati dall’ordinamento. L’amministrazione è tenuta a verificare se l’ostensione degli atti possa determinare un pregiudizio concreto e probabile agli interessi indicati dal legislatore.</w:t>
      </w:r>
    </w:p>
    <w:p w:rsidR="00E512D1" w:rsidRPr="00E512D1" w:rsidRDefault="00E512D1" w:rsidP="00E512D1">
      <w:pPr>
        <w:spacing w:after="100" w:afterAutospacing="1" w:line="240" w:lineRule="auto"/>
        <w:jc w:val="both"/>
        <w:rPr>
          <w:rFonts w:ascii="Calibri" w:eastAsia="Times New Roman" w:hAnsi="Calibri" w:cs="Calibri"/>
          <w:color w:val="1C2024"/>
          <w:spacing w:val="2"/>
          <w:sz w:val="24"/>
          <w:szCs w:val="24"/>
          <w:lang w:eastAsia="it-IT"/>
        </w:rPr>
      </w:pPr>
      <w:r w:rsidRPr="00E512D1">
        <w:rPr>
          <w:rFonts w:ascii="Calibri" w:eastAsia="Times New Roman" w:hAnsi="Calibri" w:cs="Calibri"/>
          <w:b/>
          <w:bCs/>
          <w:color w:val="1C2024"/>
          <w:spacing w:val="2"/>
          <w:sz w:val="24"/>
          <w:szCs w:val="24"/>
          <w:lang w:eastAsia="it-IT"/>
        </w:rPr>
        <w:t>TEMPI DEL PROCEDIMENTO</w:t>
      </w:r>
    </w:p>
    <w:p w:rsidR="00E512D1" w:rsidRPr="00E512D1" w:rsidRDefault="00E512D1" w:rsidP="00E512D1">
      <w:pPr>
        <w:spacing w:after="100" w:afterAutospacing="1" w:line="240" w:lineRule="auto"/>
        <w:jc w:val="both"/>
        <w:rPr>
          <w:rFonts w:ascii="Calibri" w:eastAsia="Times New Roman" w:hAnsi="Calibri" w:cs="Calibri"/>
          <w:color w:val="1C2024"/>
          <w:spacing w:val="2"/>
          <w:sz w:val="24"/>
          <w:szCs w:val="24"/>
          <w:lang w:eastAsia="it-IT"/>
        </w:rPr>
      </w:pPr>
      <w:r w:rsidRPr="00E512D1">
        <w:rPr>
          <w:rFonts w:ascii="Calibri" w:eastAsia="Times New Roman" w:hAnsi="Calibri" w:cs="Calibri"/>
          <w:color w:val="1C2024"/>
          <w:spacing w:val="2"/>
          <w:sz w:val="24"/>
          <w:szCs w:val="24"/>
          <w:lang w:eastAsia="it-IT"/>
        </w:rPr>
        <w:t>Il procedimento deve concludersi entro trenta giorni dalla data di ricezione della richiesta di accesso.</w:t>
      </w:r>
    </w:p>
    <w:p w:rsidR="00E512D1" w:rsidRPr="00E512D1" w:rsidRDefault="00E512D1" w:rsidP="00E512D1">
      <w:pPr>
        <w:spacing w:after="100" w:afterAutospacing="1" w:line="240" w:lineRule="auto"/>
        <w:jc w:val="both"/>
        <w:rPr>
          <w:rFonts w:ascii="Calibri" w:eastAsia="Times New Roman" w:hAnsi="Calibri" w:cs="Calibri"/>
          <w:color w:val="1C2024"/>
          <w:spacing w:val="2"/>
          <w:sz w:val="24"/>
          <w:szCs w:val="24"/>
          <w:lang w:eastAsia="it-IT"/>
        </w:rPr>
      </w:pPr>
      <w:r w:rsidRPr="00E512D1">
        <w:rPr>
          <w:rFonts w:ascii="Calibri" w:eastAsia="Times New Roman" w:hAnsi="Calibri" w:cs="Calibri"/>
          <w:b/>
          <w:bCs/>
          <w:color w:val="1C2024"/>
          <w:spacing w:val="2"/>
          <w:sz w:val="24"/>
          <w:szCs w:val="24"/>
          <w:lang w:eastAsia="it-IT"/>
        </w:rPr>
        <w:t xml:space="preserve">COMUNICAZIONI ESITO </w:t>
      </w:r>
    </w:p>
    <w:p w:rsidR="00E512D1" w:rsidRPr="00E512D1" w:rsidRDefault="00E512D1" w:rsidP="00E512D1">
      <w:pPr>
        <w:spacing w:after="100" w:afterAutospacing="1" w:line="240" w:lineRule="auto"/>
        <w:jc w:val="both"/>
        <w:rPr>
          <w:rFonts w:ascii="Calibri" w:eastAsia="Times New Roman" w:hAnsi="Calibri" w:cs="Calibri"/>
          <w:color w:val="1C2024"/>
          <w:spacing w:val="2"/>
          <w:sz w:val="24"/>
          <w:szCs w:val="24"/>
          <w:lang w:eastAsia="it-IT"/>
        </w:rPr>
      </w:pPr>
      <w:r w:rsidRPr="00E512D1">
        <w:rPr>
          <w:rFonts w:ascii="Calibri" w:eastAsia="Times New Roman" w:hAnsi="Calibri" w:cs="Calibri"/>
          <w:color w:val="1C2024"/>
          <w:spacing w:val="2"/>
          <w:sz w:val="24"/>
          <w:szCs w:val="24"/>
          <w:lang w:eastAsia="it-IT"/>
        </w:rPr>
        <w:t>Entro il termine di trenta giorni, l’Ufficio competente comunicherà l’esito positivo e negativo della richiesta e se positivo, le informazioni richieste. Eventualmente a seconda delle richieste, potrebbe essere richiesto un differimento per l’esito definitivo. In caso di rifiuto totale o parziale dell’accesso o di mancata risposta entro trenta giorni dalla presentazione della richiesta, il richiedente può presentare domanda di riesame al responsabile della trasparenza che decide con provvedimento motivato, entro il termine di venti giorni. </w:t>
      </w:r>
    </w:p>
    <w:p w:rsidR="00E512D1" w:rsidRPr="00E512D1" w:rsidRDefault="00E512D1" w:rsidP="00E512D1">
      <w:pPr>
        <w:spacing w:after="100" w:afterAutospacing="1" w:line="240" w:lineRule="auto"/>
        <w:jc w:val="both"/>
        <w:rPr>
          <w:rFonts w:ascii="Calibri" w:eastAsia="Times New Roman" w:hAnsi="Calibri" w:cs="Calibri"/>
          <w:color w:val="1C2024"/>
          <w:spacing w:val="2"/>
          <w:sz w:val="24"/>
          <w:szCs w:val="24"/>
          <w:lang w:eastAsia="it-IT"/>
        </w:rPr>
      </w:pPr>
      <w:r w:rsidRPr="00E512D1">
        <w:rPr>
          <w:rFonts w:ascii="Calibri" w:eastAsia="Times New Roman" w:hAnsi="Calibri" w:cs="Calibri"/>
          <w:b/>
          <w:bCs/>
          <w:color w:val="1C2024"/>
          <w:spacing w:val="2"/>
          <w:sz w:val="24"/>
          <w:szCs w:val="24"/>
          <w:lang w:eastAsia="it-IT"/>
        </w:rPr>
        <w:t>RICHIESTA DI RIESAME</w:t>
      </w:r>
    </w:p>
    <w:p w:rsidR="00F74F96" w:rsidRDefault="00E512D1" w:rsidP="00F74F96">
      <w:pPr>
        <w:spacing w:after="100" w:afterAutospacing="1" w:line="240" w:lineRule="auto"/>
        <w:jc w:val="both"/>
        <w:rPr>
          <w:rFonts w:ascii="Calibri" w:eastAsia="Times New Roman" w:hAnsi="Calibri" w:cs="Calibri"/>
          <w:color w:val="1C2024"/>
          <w:spacing w:val="2"/>
          <w:sz w:val="24"/>
          <w:szCs w:val="24"/>
          <w:lang w:eastAsia="it-IT"/>
        </w:rPr>
      </w:pPr>
      <w:r w:rsidRPr="00E512D1">
        <w:rPr>
          <w:rFonts w:ascii="Calibri" w:eastAsia="Times New Roman" w:hAnsi="Calibri" w:cs="Calibri"/>
          <w:color w:val="1C2024"/>
          <w:spacing w:val="2"/>
          <w:sz w:val="24"/>
          <w:szCs w:val="24"/>
          <w:lang w:eastAsia="it-IT"/>
        </w:rPr>
        <w:t xml:space="preserve">Nei casi di diniego totale o parziale dell’accesso o di mancata risposta entro il termine previsto da parte dell’ufficio detentore dei dati, il richiedente può presentare richiesta di riesame al Responsabile della prevenzione della corruzione e della trasparenza, ai sensi dell’art. 5, comma 7, </w:t>
      </w:r>
      <w:proofErr w:type="spellStart"/>
      <w:r w:rsidRPr="00E512D1">
        <w:rPr>
          <w:rFonts w:ascii="Calibri" w:eastAsia="Times New Roman" w:hAnsi="Calibri" w:cs="Calibri"/>
          <w:color w:val="1C2024"/>
          <w:spacing w:val="2"/>
          <w:sz w:val="24"/>
          <w:szCs w:val="24"/>
          <w:lang w:eastAsia="it-IT"/>
        </w:rPr>
        <w:t>D.Lgs.</w:t>
      </w:r>
      <w:proofErr w:type="spellEnd"/>
      <w:r w:rsidRPr="00E512D1">
        <w:rPr>
          <w:rFonts w:ascii="Calibri" w:eastAsia="Times New Roman" w:hAnsi="Calibri" w:cs="Calibri"/>
          <w:color w:val="1C2024"/>
          <w:spacing w:val="2"/>
          <w:sz w:val="24"/>
          <w:szCs w:val="24"/>
          <w:lang w:eastAsia="it-IT"/>
        </w:rPr>
        <w:t xml:space="preserve"> 33/2013. La richiesta può essere inviata ai seguenti recapiti:</w:t>
      </w:r>
    </w:p>
    <w:p w:rsidR="00E512D1" w:rsidRPr="00E512D1" w:rsidRDefault="003B3773" w:rsidP="00F74F96">
      <w:pPr>
        <w:spacing w:after="100" w:afterAutospacing="1" w:line="240" w:lineRule="auto"/>
        <w:jc w:val="both"/>
        <w:rPr>
          <w:rFonts w:ascii="Calibri" w:eastAsia="Times New Roman" w:hAnsi="Calibri" w:cs="Calibri"/>
          <w:color w:val="1C2024"/>
          <w:spacing w:val="2"/>
          <w:sz w:val="24"/>
          <w:szCs w:val="24"/>
          <w:lang w:eastAsia="it-IT"/>
        </w:rPr>
      </w:pPr>
      <w:hyperlink r:id="rId10" w:history="1">
        <w:r w:rsidR="00F74F96" w:rsidRPr="00F74F96">
          <w:rPr>
            <w:rStyle w:val="Collegamentoipertestuale"/>
            <w:rFonts w:ascii="Calibri" w:eastAsia="Times New Roman" w:hAnsi="Calibri" w:cs="Calibri"/>
            <w:b/>
            <w:spacing w:val="2"/>
            <w:sz w:val="24"/>
            <w:szCs w:val="24"/>
            <w:lang w:eastAsia="it-IT"/>
          </w:rPr>
          <w:t>ammivistrativo@comune.selegas.ca.it</w:t>
        </w:r>
      </w:hyperlink>
      <w:r w:rsidR="00F74F96">
        <w:rPr>
          <w:rFonts w:ascii="Calibri" w:eastAsia="Times New Roman" w:hAnsi="Calibri" w:cs="Calibri"/>
          <w:color w:val="1C2024"/>
          <w:spacing w:val="2"/>
          <w:sz w:val="24"/>
          <w:szCs w:val="24"/>
          <w:lang w:eastAsia="it-IT"/>
        </w:rPr>
        <w:t xml:space="preserve"> </w:t>
      </w:r>
      <w:r w:rsidR="00E512D1" w:rsidRPr="00E512D1">
        <w:rPr>
          <w:rFonts w:ascii="Calibri" w:eastAsia="Times New Roman" w:hAnsi="Calibri" w:cs="Calibri"/>
          <w:color w:val="1C2024"/>
          <w:spacing w:val="2"/>
          <w:sz w:val="24"/>
          <w:szCs w:val="24"/>
          <w:lang w:eastAsia="it-IT"/>
        </w:rPr>
        <w:t xml:space="preserve">per le mail ordinarie o </w:t>
      </w:r>
      <w:hyperlink r:id="rId11" w:history="1">
        <w:r w:rsidR="00F74F96" w:rsidRPr="004E6612">
          <w:rPr>
            <w:rStyle w:val="Collegamentoipertestuale"/>
            <w:rFonts w:ascii="Calibri" w:eastAsia="Times New Roman" w:hAnsi="Calibri" w:cs="Calibri"/>
            <w:b/>
            <w:bCs/>
            <w:spacing w:val="2"/>
            <w:sz w:val="24"/>
            <w:szCs w:val="24"/>
            <w:lang w:eastAsia="it-IT"/>
          </w:rPr>
          <w:t>protocollo@pec.comune.selegas.ca.it</w:t>
        </w:r>
      </w:hyperlink>
      <w:r w:rsidR="00E512D1" w:rsidRPr="00E512D1">
        <w:rPr>
          <w:rFonts w:ascii="Calibri" w:eastAsia="Times New Roman" w:hAnsi="Calibri" w:cs="Calibri"/>
          <w:color w:val="1C2024"/>
          <w:spacing w:val="2"/>
          <w:sz w:val="24"/>
          <w:szCs w:val="24"/>
          <w:lang w:eastAsia="it-IT"/>
        </w:rPr>
        <w:t>   per gli indirizzi di posta certificata;</w:t>
      </w:r>
    </w:p>
    <w:p w:rsidR="00E512D1" w:rsidRPr="00E512D1" w:rsidRDefault="00E512D1" w:rsidP="00E512D1">
      <w:pPr>
        <w:numPr>
          <w:ilvl w:val="0"/>
          <w:numId w:val="7"/>
        </w:numPr>
        <w:spacing w:before="100" w:beforeAutospacing="1" w:after="100" w:afterAutospacing="1" w:line="240" w:lineRule="auto"/>
        <w:rPr>
          <w:rFonts w:ascii="Calibri" w:eastAsia="Times New Roman" w:hAnsi="Calibri" w:cs="Calibri"/>
          <w:color w:val="1C2024"/>
          <w:spacing w:val="2"/>
          <w:sz w:val="24"/>
          <w:szCs w:val="24"/>
          <w:lang w:eastAsia="it-IT"/>
        </w:rPr>
      </w:pPr>
      <w:r w:rsidRPr="00E512D1">
        <w:rPr>
          <w:rFonts w:ascii="Calibri" w:eastAsia="Times New Roman" w:hAnsi="Calibri" w:cs="Calibri"/>
          <w:color w:val="1C2024"/>
          <w:spacing w:val="2"/>
          <w:sz w:val="24"/>
          <w:szCs w:val="24"/>
          <w:lang w:eastAsia="it-IT"/>
        </w:rPr>
        <w:t xml:space="preserve">posta ordinaria: Comune di </w:t>
      </w:r>
      <w:r>
        <w:rPr>
          <w:rFonts w:ascii="Calibri" w:eastAsia="Times New Roman" w:hAnsi="Calibri" w:cs="Calibri"/>
          <w:color w:val="1C2024"/>
          <w:spacing w:val="2"/>
          <w:sz w:val="24"/>
          <w:szCs w:val="24"/>
          <w:lang w:eastAsia="it-IT"/>
        </w:rPr>
        <w:t xml:space="preserve">Selegas </w:t>
      </w:r>
      <w:r w:rsidRPr="00E512D1">
        <w:rPr>
          <w:rFonts w:ascii="Calibri" w:eastAsia="Times New Roman" w:hAnsi="Calibri" w:cs="Calibri"/>
          <w:color w:val="1C2024"/>
          <w:spacing w:val="2"/>
          <w:sz w:val="24"/>
          <w:szCs w:val="24"/>
          <w:lang w:eastAsia="it-IT"/>
        </w:rPr>
        <w:t xml:space="preserve"> – Responsabile della prevenzione della corruzione e della trasparenza – </w:t>
      </w:r>
      <w:r w:rsidR="00F74F96">
        <w:rPr>
          <w:rFonts w:ascii="Calibri" w:eastAsia="Times New Roman" w:hAnsi="Calibri" w:cs="Calibri"/>
          <w:color w:val="1C2024"/>
          <w:spacing w:val="2"/>
          <w:sz w:val="24"/>
          <w:szCs w:val="24"/>
          <w:lang w:eastAsia="it-IT"/>
        </w:rPr>
        <w:t xml:space="preserve">Via </w:t>
      </w:r>
      <w:proofErr w:type="spellStart"/>
      <w:r w:rsidR="00F74F96">
        <w:rPr>
          <w:rFonts w:ascii="Calibri" w:eastAsia="Times New Roman" w:hAnsi="Calibri" w:cs="Calibri"/>
          <w:color w:val="1C2024"/>
          <w:spacing w:val="2"/>
          <w:sz w:val="24"/>
          <w:szCs w:val="24"/>
          <w:lang w:eastAsia="it-IT"/>
        </w:rPr>
        <w:t>U.Daga</w:t>
      </w:r>
      <w:proofErr w:type="spellEnd"/>
      <w:r w:rsidR="00F74F96">
        <w:rPr>
          <w:rFonts w:ascii="Calibri" w:eastAsia="Times New Roman" w:hAnsi="Calibri" w:cs="Calibri"/>
          <w:color w:val="1C2024"/>
          <w:spacing w:val="2"/>
          <w:sz w:val="24"/>
          <w:szCs w:val="24"/>
          <w:lang w:eastAsia="it-IT"/>
        </w:rPr>
        <w:t xml:space="preserve"> 4 Selegas (SU) 09040 </w:t>
      </w:r>
      <w:r w:rsidRPr="00E512D1">
        <w:rPr>
          <w:rFonts w:ascii="Calibri" w:eastAsia="Times New Roman" w:hAnsi="Calibri" w:cs="Calibri"/>
          <w:color w:val="1C2024"/>
          <w:spacing w:val="2"/>
          <w:sz w:val="24"/>
          <w:szCs w:val="24"/>
          <w:lang w:eastAsia="it-IT"/>
        </w:rPr>
        <w:t>;</w:t>
      </w:r>
    </w:p>
    <w:p w:rsidR="00E512D1" w:rsidRPr="00E512D1" w:rsidRDefault="00E512D1" w:rsidP="00E512D1">
      <w:pPr>
        <w:numPr>
          <w:ilvl w:val="0"/>
          <w:numId w:val="7"/>
        </w:numPr>
        <w:spacing w:before="100" w:beforeAutospacing="1" w:after="100" w:afterAutospacing="1" w:line="240" w:lineRule="auto"/>
        <w:rPr>
          <w:rFonts w:ascii="Calibri" w:eastAsia="Times New Roman" w:hAnsi="Calibri" w:cs="Calibri"/>
          <w:color w:val="1C2024"/>
          <w:spacing w:val="2"/>
          <w:sz w:val="24"/>
          <w:szCs w:val="24"/>
          <w:lang w:eastAsia="it-IT"/>
        </w:rPr>
      </w:pPr>
      <w:r w:rsidRPr="00E512D1">
        <w:rPr>
          <w:rFonts w:ascii="Calibri" w:eastAsia="Times New Roman" w:hAnsi="Calibri" w:cs="Calibri"/>
          <w:color w:val="1C2024"/>
          <w:spacing w:val="2"/>
          <w:sz w:val="24"/>
          <w:szCs w:val="24"/>
          <w:lang w:eastAsia="it-IT"/>
        </w:rPr>
        <w:t xml:space="preserve">a mano all’ufficio protocollo e indirizzata al Responsabile della prevenzione della corruzione e della trasparenza – Comune di </w:t>
      </w:r>
      <w:r>
        <w:rPr>
          <w:rFonts w:ascii="Calibri" w:eastAsia="Times New Roman" w:hAnsi="Calibri" w:cs="Calibri"/>
          <w:color w:val="1C2024"/>
          <w:spacing w:val="2"/>
          <w:sz w:val="24"/>
          <w:szCs w:val="24"/>
          <w:lang w:eastAsia="it-IT"/>
        </w:rPr>
        <w:t>Selegas</w:t>
      </w:r>
      <w:r w:rsidRPr="00E512D1">
        <w:rPr>
          <w:rFonts w:ascii="Calibri" w:eastAsia="Times New Roman" w:hAnsi="Calibri" w:cs="Calibri"/>
          <w:color w:val="1C2024"/>
          <w:spacing w:val="2"/>
          <w:sz w:val="24"/>
          <w:szCs w:val="24"/>
          <w:lang w:eastAsia="it-IT"/>
        </w:rPr>
        <w:t>.</w:t>
      </w:r>
    </w:p>
    <w:p w:rsidR="00E512D1" w:rsidRPr="00E512D1" w:rsidRDefault="00E512D1" w:rsidP="00E512D1">
      <w:pPr>
        <w:spacing w:after="100" w:afterAutospacing="1" w:line="240" w:lineRule="auto"/>
        <w:jc w:val="both"/>
        <w:rPr>
          <w:rFonts w:ascii="Calibri" w:eastAsia="Times New Roman" w:hAnsi="Calibri" w:cs="Calibri"/>
          <w:color w:val="1C2024"/>
          <w:spacing w:val="2"/>
          <w:sz w:val="24"/>
          <w:szCs w:val="24"/>
          <w:lang w:eastAsia="it-IT"/>
        </w:rPr>
      </w:pPr>
      <w:r w:rsidRPr="00E512D1">
        <w:rPr>
          <w:rFonts w:ascii="Calibri" w:eastAsia="Times New Roman" w:hAnsi="Calibri" w:cs="Calibri"/>
          <w:color w:val="1C2024"/>
          <w:spacing w:val="2"/>
          <w:sz w:val="24"/>
          <w:szCs w:val="24"/>
          <w:lang w:eastAsia="it-IT"/>
        </w:rPr>
        <w:t xml:space="preserve">Alla richiesta di riesame, sottoscritta dal richiedente e accompagnata da copia di un documento di identità (non necessario in caso di firma digitale), dovrà allegarsi la richiesta presentata all’ufficio detentore dei dati in prima istanza, la risposta fornita dallo stesso ufficio ed eventuali relativi allegati. Il Responsabile della prevenzione della corruzione e della trasparenza decide con provvedimento motivato, entro il termine di 20 giorni, salvo il maggior termine previsto dall'articolo 5-bis, comma 2, lettera a), </w:t>
      </w:r>
      <w:proofErr w:type="spellStart"/>
      <w:r w:rsidRPr="00E512D1">
        <w:rPr>
          <w:rFonts w:ascii="Calibri" w:eastAsia="Times New Roman" w:hAnsi="Calibri" w:cs="Calibri"/>
          <w:color w:val="1C2024"/>
          <w:spacing w:val="2"/>
          <w:sz w:val="24"/>
          <w:szCs w:val="24"/>
          <w:lang w:eastAsia="it-IT"/>
        </w:rPr>
        <w:t>D.Lgs.</w:t>
      </w:r>
      <w:proofErr w:type="spellEnd"/>
      <w:r w:rsidRPr="00E512D1">
        <w:rPr>
          <w:rFonts w:ascii="Calibri" w:eastAsia="Times New Roman" w:hAnsi="Calibri" w:cs="Calibri"/>
          <w:color w:val="1C2024"/>
          <w:spacing w:val="2"/>
          <w:sz w:val="24"/>
          <w:szCs w:val="24"/>
          <w:lang w:eastAsia="it-IT"/>
        </w:rPr>
        <w:t xml:space="preserve"> 33/2013, nel caso di interpello del Garante per la protezione dei dati personali.</w:t>
      </w:r>
    </w:p>
    <w:p w:rsidR="00E512D1" w:rsidRPr="00E512D1" w:rsidRDefault="00E512D1" w:rsidP="00E512D1">
      <w:pPr>
        <w:spacing w:after="100" w:afterAutospacing="1" w:line="240" w:lineRule="auto"/>
        <w:jc w:val="both"/>
        <w:rPr>
          <w:rFonts w:ascii="Calibri" w:eastAsia="Times New Roman" w:hAnsi="Calibri" w:cs="Calibri"/>
          <w:color w:val="1C2024"/>
          <w:spacing w:val="2"/>
          <w:sz w:val="24"/>
          <w:szCs w:val="24"/>
          <w:lang w:eastAsia="it-IT"/>
        </w:rPr>
      </w:pPr>
      <w:r w:rsidRPr="00E512D1">
        <w:rPr>
          <w:rFonts w:ascii="Calibri" w:eastAsia="Times New Roman" w:hAnsi="Calibri" w:cs="Calibri"/>
          <w:color w:val="1C2024"/>
          <w:spacing w:val="2"/>
          <w:sz w:val="24"/>
          <w:szCs w:val="24"/>
          <w:lang w:eastAsia="it-IT"/>
        </w:rPr>
        <w:t> </w:t>
      </w:r>
    </w:p>
    <w:p w:rsidR="00E512D1" w:rsidRPr="00E512D1" w:rsidRDefault="00F74F96" w:rsidP="00E512D1">
      <w:pPr>
        <w:spacing w:after="100" w:afterAutospacing="1" w:line="240" w:lineRule="auto"/>
        <w:jc w:val="both"/>
        <w:rPr>
          <w:rFonts w:ascii="Calibri" w:eastAsia="Times New Roman" w:hAnsi="Calibri" w:cs="Calibri"/>
          <w:b/>
          <w:color w:val="1C2024"/>
          <w:spacing w:val="2"/>
          <w:sz w:val="24"/>
          <w:szCs w:val="24"/>
          <w:lang w:eastAsia="it-IT"/>
        </w:rPr>
      </w:pPr>
      <w:r w:rsidRPr="00F74F96">
        <w:rPr>
          <w:rFonts w:ascii="Calibri" w:eastAsia="Times New Roman" w:hAnsi="Calibri" w:cs="Calibri"/>
          <w:b/>
          <w:iCs/>
          <w:color w:val="1C2024"/>
          <w:spacing w:val="2"/>
          <w:sz w:val="24"/>
          <w:szCs w:val="24"/>
          <w:lang w:eastAsia="it-IT"/>
        </w:rPr>
        <w:t>RESPONSABILE PER LA TRASPARENZA:</w:t>
      </w:r>
    </w:p>
    <w:p w:rsidR="00F74F96" w:rsidRPr="00F74F96" w:rsidRDefault="00F74F96" w:rsidP="00E512D1">
      <w:pPr>
        <w:spacing w:after="0" w:line="240" w:lineRule="auto"/>
        <w:rPr>
          <w:rFonts w:ascii="Calibri" w:eastAsia="Times New Roman" w:hAnsi="Calibri" w:cs="Calibri"/>
          <w:color w:val="1C2024"/>
          <w:spacing w:val="3"/>
          <w:sz w:val="24"/>
          <w:szCs w:val="24"/>
          <w:u w:val="single"/>
          <w:lang w:eastAsia="it-IT"/>
        </w:rPr>
      </w:pPr>
      <w:r w:rsidRPr="00F74F96">
        <w:rPr>
          <w:rFonts w:ascii="Calibri" w:eastAsia="Times New Roman" w:hAnsi="Calibri" w:cs="Calibri"/>
          <w:color w:val="1C2024"/>
          <w:spacing w:val="3"/>
          <w:sz w:val="24"/>
          <w:szCs w:val="24"/>
          <w:u w:val="single"/>
          <w:lang w:eastAsia="it-IT"/>
        </w:rPr>
        <w:t xml:space="preserve">Dott.ssa </w:t>
      </w:r>
      <w:r w:rsidR="00E512D1" w:rsidRPr="00E512D1">
        <w:rPr>
          <w:rFonts w:ascii="Calibri" w:eastAsia="Times New Roman" w:hAnsi="Calibri" w:cs="Calibri"/>
          <w:color w:val="1C2024"/>
          <w:spacing w:val="3"/>
          <w:sz w:val="24"/>
          <w:szCs w:val="24"/>
          <w:u w:val="single"/>
          <w:lang w:eastAsia="it-IT"/>
        </w:rPr>
        <w:t>Lucia Pioppo</w:t>
      </w:r>
      <w:r w:rsidRPr="00F74F96">
        <w:rPr>
          <w:rFonts w:ascii="Calibri" w:eastAsia="Times New Roman" w:hAnsi="Calibri" w:cs="Calibri"/>
          <w:color w:val="1C2024"/>
          <w:spacing w:val="3"/>
          <w:sz w:val="24"/>
          <w:szCs w:val="24"/>
          <w:u w:val="single"/>
          <w:lang w:eastAsia="it-IT"/>
        </w:rPr>
        <w:t xml:space="preserve"> ( Segretario Comunale)</w:t>
      </w:r>
    </w:p>
    <w:p w:rsidR="00E512D1" w:rsidRPr="00E512D1" w:rsidRDefault="00E512D1" w:rsidP="00E512D1">
      <w:pPr>
        <w:spacing w:after="0" w:line="240" w:lineRule="auto"/>
        <w:rPr>
          <w:rFonts w:ascii="Calibri" w:eastAsia="Times New Roman" w:hAnsi="Calibri" w:cs="Calibri"/>
          <w:color w:val="1C2024"/>
          <w:spacing w:val="3"/>
          <w:sz w:val="24"/>
          <w:szCs w:val="24"/>
          <w:lang w:eastAsia="it-IT"/>
        </w:rPr>
      </w:pPr>
      <w:r w:rsidRPr="00E512D1">
        <w:rPr>
          <w:rFonts w:ascii="Calibri" w:eastAsia="Times New Roman" w:hAnsi="Calibri" w:cs="Calibri"/>
          <w:color w:val="1C2024"/>
          <w:spacing w:val="3"/>
          <w:sz w:val="24"/>
          <w:szCs w:val="24"/>
          <w:lang w:eastAsia="it-IT"/>
        </w:rPr>
        <w:t> </w:t>
      </w:r>
    </w:p>
    <w:p w:rsidR="00F74F96" w:rsidRPr="00F74F96" w:rsidRDefault="00E512D1" w:rsidP="00F74F96">
      <w:pPr>
        <w:spacing w:after="100" w:afterAutospacing="1" w:line="240" w:lineRule="auto"/>
        <w:jc w:val="both"/>
        <w:rPr>
          <w:rFonts w:ascii="Calibri" w:eastAsia="Times New Roman" w:hAnsi="Calibri" w:cs="Calibri"/>
          <w:i/>
          <w:iCs/>
          <w:color w:val="1C2024"/>
          <w:spacing w:val="2"/>
          <w:sz w:val="24"/>
          <w:szCs w:val="24"/>
          <w:lang w:eastAsia="it-IT"/>
        </w:rPr>
      </w:pPr>
      <w:r w:rsidRPr="00E512D1">
        <w:rPr>
          <w:rFonts w:ascii="Calibri" w:eastAsia="Times New Roman" w:hAnsi="Calibri" w:cs="Calibri"/>
          <w:i/>
          <w:iCs/>
          <w:color w:val="1C2024"/>
          <w:spacing w:val="2"/>
          <w:sz w:val="24"/>
          <w:szCs w:val="24"/>
          <w:lang w:eastAsia="it-IT"/>
        </w:rPr>
        <w:t>Titolare del potere sostitutivo (di cui all'articolo 2, comma 9-bis della legge 7 agosto 1990, n. 241), attivabile nei cas</w:t>
      </w:r>
      <w:r w:rsidR="00F74F96">
        <w:rPr>
          <w:rFonts w:ascii="Calibri" w:eastAsia="Times New Roman" w:hAnsi="Calibri" w:cs="Calibri"/>
          <w:i/>
          <w:iCs/>
          <w:color w:val="1C2024"/>
          <w:spacing w:val="2"/>
          <w:sz w:val="24"/>
          <w:szCs w:val="24"/>
          <w:lang w:eastAsia="it-IT"/>
        </w:rPr>
        <w:t xml:space="preserve">i di ritardo o mancata risposta </w:t>
      </w:r>
      <w:r w:rsidR="00F74F96" w:rsidRPr="00F74F96">
        <w:rPr>
          <w:rFonts w:ascii="Calibri" w:eastAsia="Times New Roman" w:hAnsi="Calibri" w:cs="Calibri"/>
          <w:i/>
          <w:iCs/>
          <w:color w:val="1C2024"/>
          <w:spacing w:val="2"/>
          <w:sz w:val="24"/>
          <w:szCs w:val="24"/>
          <w:lang w:eastAsia="it-IT"/>
        </w:rPr>
        <w:t xml:space="preserve">in caso di inerzia da parte dei responsabili di settore, incaricati di concludere i procedimenti amministrativi. </w:t>
      </w:r>
    </w:p>
    <w:p w:rsidR="00F74F96" w:rsidRDefault="00F74F96" w:rsidP="00E512D1">
      <w:pPr>
        <w:spacing w:after="100" w:afterAutospacing="1" w:line="240" w:lineRule="auto"/>
        <w:jc w:val="both"/>
        <w:rPr>
          <w:rFonts w:ascii="Calibri" w:eastAsia="Times New Roman" w:hAnsi="Calibri" w:cs="Calibri"/>
          <w:i/>
          <w:iCs/>
          <w:color w:val="1C2024"/>
          <w:spacing w:val="2"/>
          <w:sz w:val="24"/>
          <w:szCs w:val="24"/>
          <w:lang w:eastAsia="it-IT"/>
        </w:rPr>
      </w:pPr>
    </w:p>
    <w:p w:rsidR="00E512D1" w:rsidRPr="003B3773" w:rsidRDefault="00E512D1" w:rsidP="00E512D1">
      <w:pPr>
        <w:spacing w:after="100" w:afterAutospacing="1" w:line="240" w:lineRule="auto"/>
        <w:jc w:val="both"/>
        <w:rPr>
          <w:rFonts w:ascii="Calibri" w:eastAsia="Times New Roman" w:hAnsi="Calibri" w:cs="Calibri"/>
          <w:b/>
          <w:color w:val="1C2024"/>
          <w:spacing w:val="2"/>
          <w:sz w:val="24"/>
          <w:szCs w:val="24"/>
          <w:lang w:eastAsia="it-IT"/>
        </w:rPr>
      </w:pPr>
      <w:r w:rsidRPr="003B3773">
        <w:rPr>
          <w:rFonts w:ascii="Calibri" w:eastAsia="Times New Roman" w:hAnsi="Calibri" w:cs="Calibri"/>
          <w:b/>
          <w:i/>
          <w:iCs/>
          <w:color w:val="1C2024"/>
          <w:spacing w:val="2"/>
          <w:sz w:val="24"/>
          <w:szCs w:val="24"/>
          <w:lang w:eastAsia="it-IT"/>
        </w:rPr>
        <w:t>Moduli di richiesta</w:t>
      </w:r>
    </w:p>
    <w:p w:rsidR="00E512D1" w:rsidRPr="00E512D1" w:rsidRDefault="00E512D1" w:rsidP="00E512D1">
      <w:pPr>
        <w:spacing w:after="100" w:afterAutospacing="1" w:line="240" w:lineRule="auto"/>
        <w:jc w:val="both"/>
        <w:rPr>
          <w:rFonts w:ascii="Calibri" w:eastAsia="Times New Roman" w:hAnsi="Calibri" w:cs="Calibri"/>
          <w:color w:val="1C2024"/>
          <w:spacing w:val="2"/>
          <w:sz w:val="24"/>
          <w:szCs w:val="24"/>
          <w:lang w:eastAsia="it-IT"/>
        </w:rPr>
      </w:pPr>
      <w:r w:rsidRPr="00E512D1">
        <w:rPr>
          <w:rFonts w:ascii="Calibri" w:eastAsia="Times New Roman" w:hAnsi="Calibri" w:cs="Calibri"/>
          <w:color w:val="1C2024"/>
          <w:spacing w:val="2"/>
          <w:sz w:val="24"/>
          <w:szCs w:val="24"/>
          <w:lang w:eastAsia="it-IT"/>
        </w:rPr>
        <w:t>I moduli di istanza di accesso civico sono scarica</w:t>
      </w:r>
      <w:bookmarkStart w:id="0" w:name="_GoBack"/>
      <w:bookmarkEnd w:id="0"/>
      <w:r w:rsidRPr="00E512D1">
        <w:rPr>
          <w:rFonts w:ascii="Calibri" w:eastAsia="Times New Roman" w:hAnsi="Calibri" w:cs="Calibri"/>
          <w:color w:val="1C2024"/>
          <w:spacing w:val="2"/>
          <w:sz w:val="24"/>
          <w:szCs w:val="24"/>
          <w:lang w:eastAsia="it-IT"/>
        </w:rPr>
        <w:t>bili da questa stessa pagina nella sezione sottostante "Allegati".</w:t>
      </w:r>
    </w:p>
    <w:p w:rsidR="00E512D1" w:rsidRPr="00E512D1" w:rsidRDefault="00E512D1" w:rsidP="00E512D1">
      <w:pPr>
        <w:spacing w:after="0" w:line="240" w:lineRule="auto"/>
        <w:rPr>
          <w:rFonts w:ascii="Calibri" w:eastAsia="Times New Roman" w:hAnsi="Calibri" w:cs="Calibri"/>
          <w:color w:val="1C2024"/>
          <w:spacing w:val="3"/>
          <w:sz w:val="24"/>
          <w:szCs w:val="24"/>
          <w:lang w:eastAsia="it-IT"/>
        </w:rPr>
      </w:pPr>
      <w:r w:rsidRPr="00E512D1">
        <w:rPr>
          <w:rFonts w:ascii="Calibri" w:eastAsia="Times New Roman" w:hAnsi="Calibri" w:cs="Calibri"/>
          <w:color w:val="1C2024"/>
          <w:spacing w:val="3"/>
          <w:sz w:val="24"/>
          <w:szCs w:val="24"/>
          <w:lang w:eastAsia="it-IT"/>
        </w:rPr>
        <w:t> </w:t>
      </w:r>
    </w:p>
    <w:p w:rsidR="00E512D1" w:rsidRPr="00E512D1" w:rsidRDefault="00E512D1" w:rsidP="00E512D1">
      <w:pPr>
        <w:spacing w:after="100" w:afterAutospacing="1" w:line="240" w:lineRule="auto"/>
        <w:jc w:val="both"/>
        <w:rPr>
          <w:rFonts w:ascii="Calibri" w:eastAsia="Times New Roman" w:hAnsi="Calibri" w:cs="Calibri"/>
          <w:color w:val="1C2024"/>
          <w:spacing w:val="2"/>
          <w:sz w:val="24"/>
          <w:szCs w:val="24"/>
          <w:lang w:eastAsia="it-IT"/>
        </w:rPr>
      </w:pPr>
      <w:r w:rsidRPr="00E512D1">
        <w:rPr>
          <w:rFonts w:ascii="Calibri" w:eastAsia="Times New Roman" w:hAnsi="Calibri" w:cs="Calibri"/>
          <w:b/>
          <w:bCs/>
          <w:i/>
          <w:iCs/>
          <w:color w:val="1C2024"/>
          <w:spacing w:val="2"/>
          <w:sz w:val="24"/>
          <w:szCs w:val="24"/>
          <w:lang w:eastAsia="it-IT"/>
        </w:rPr>
        <w:t>Riferimenti normativi</w:t>
      </w:r>
      <w:r w:rsidRPr="00E512D1">
        <w:rPr>
          <w:rFonts w:ascii="Calibri" w:eastAsia="Times New Roman" w:hAnsi="Calibri" w:cs="Calibri"/>
          <w:i/>
          <w:iCs/>
          <w:color w:val="1C2024"/>
          <w:spacing w:val="2"/>
          <w:sz w:val="24"/>
          <w:szCs w:val="24"/>
          <w:lang w:eastAsia="it-IT"/>
        </w:rPr>
        <w:t>:</w:t>
      </w:r>
    </w:p>
    <w:p w:rsidR="00E512D1" w:rsidRPr="00E512D1" w:rsidRDefault="00E512D1" w:rsidP="00E512D1">
      <w:pPr>
        <w:spacing w:after="100" w:afterAutospacing="1" w:line="240" w:lineRule="auto"/>
        <w:jc w:val="both"/>
        <w:rPr>
          <w:rFonts w:ascii="Calibri" w:eastAsia="Times New Roman" w:hAnsi="Calibri" w:cs="Calibri"/>
          <w:color w:val="1C2024"/>
          <w:spacing w:val="2"/>
          <w:sz w:val="24"/>
          <w:szCs w:val="24"/>
          <w:lang w:eastAsia="it-IT"/>
        </w:rPr>
      </w:pPr>
      <w:r w:rsidRPr="00E512D1">
        <w:rPr>
          <w:rFonts w:ascii="Calibri" w:eastAsia="Times New Roman" w:hAnsi="Calibri" w:cs="Calibri"/>
          <w:color w:val="1C2024"/>
          <w:spacing w:val="2"/>
          <w:sz w:val="24"/>
          <w:szCs w:val="24"/>
          <w:lang w:eastAsia="it-IT"/>
        </w:rPr>
        <w:t>Circolare n. 2/2017 del Ministero per la semplificazione e la Pubblica Amministrazione</w:t>
      </w:r>
      <w:r w:rsidRPr="00E512D1">
        <w:rPr>
          <w:rFonts w:ascii="Calibri" w:eastAsia="Times New Roman" w:hAnsi="Calibri" w:cs="Calibri"/>
          <w:color w:val="1C2024"/>
          <w:spacing w:val="2"/>
          <w:sz w:val="24"/>
          <w:szCs w:val="24"/>
          <w:lang w:eastAsia="it-IT"/>
        </w:rPr>
        <w:br/>
      </w:r>
      <w:proofErr w:type="spellStart"/>
      <w:r w:rsidRPr="00E512D1">
        <w:rPr>
          <w:rFonts w:ascii="Calibri" w:eastAsia="Times New Roman" w:hAnsi="Calibri" w:cs="Calibri"/>
          <w:i/>
          <w:iCs/>
          <w:color w:val="1C2024"/>
          <w:spacing w:val="2"/>
          <w:sz w:val="24"/>
          <w:szCs w:val="24"/>
          <w:lang w:eastAsia="it-IT"/>
        </w:rPr>
        <w:t>D.Lgs.</w:t>
      </w:r>
      <w:proofErr w:type="spellEnd"/>
      <w:r w:rsidRPr="00E512D1">
        <w:rPr>
          <w:rFonts w:ascii="Calibri" w:eastAsia="Times New Roman" w:hAnsi="Calibri" w:cs="Calibri"/>
          <w:i/>
          <w:iCs/>
          <w:color w:val="1C2024"/>
          <w:spacing w:val="2"/>
          <w:sz w:val="24"/>
          <w:szCs w:val="24"/>
          <w:lang w:eastAsia="it-IT"/>
        </w:rPr>
        <w:t xml:space="preserve"> 33/20113 in particolare l' </w:t>
      </w:r>
      <w:hyperlink r:id="rId12" w:anchor="art" w:tgtFrame="_blank" w:history="1">
        <w:r w:rsidRPr="00E512D1">
          <w:rPr>
            <w:rFonts w:ascii="Calibri" w:eastAsia="Times New Roman" w:hAnsi="Calibri" w:cs="Calibri"/>
            <w:b/>
            <w:bCs/>
            <w:i/>
            <w:iCs/>
            <w:color w:val="B31A34"/>
            <w:spacing w:val="2"/>
            <w:sz w:val="24"/>
            <w:szCs w:val="24"/>
            <w:lang w:eastAsia="it-IT"/>
          </w:rPr>
          <w:t xml:space="preserve">Art. 5 - D. </w:t>
        </w:r>
        <w:proofErr w:type="spellStart"/>
        <w:r w:rsidRPr="00E512D1">
          <w:rPr>
            <w:rFonts w:ascii="Calibri" w:eastAsia="Times New Roman" w:hAnsi="Calibri" w:cs="Calibri"/>
            <w:b/>
            <w:bCs/>
            <w:i/>
            <w:iCs/>
            <w:color w:val="B31A34"/>
            <w:spacing w:val="2"/>
            <w:sz w:val="24"/>
            <w:szCs w:val="24"/>
            <w:lang w:eastAsia="it-IT"/>
          </w:rPr>
          <w:t>Lgs</w:t>
        </w:r>
        <w:proofErr w:type="spellEnd"/>
        <w:r w:rsidRPr="00E512D1">
          <w:rPr>
            <w:rFonts w:ascii="Calibri" w:eastAsia="Times New Roman" w:hAnsi="Calibri" w:cs="Calibri"/>
            <w:b/>
            <w:bCs/>
            <w:i/>
            <w:iCs/>
            <w:color w:val="B31A34"/>
            <w:spacing w:val="2"/>
            <w:sz w:val="24"/>
            <w:szCs w:val="24"/>
            <w:lang w:eastAsia="it-IT"/>
          </w:rPr>
          <w:t>. n. 33/2013</w:t>
        </w:r>
      </w:hyperlink>
      <w:r w:rsidRPr="00E512D1">
        <w:rPr>
          <w:rFonts w:ascii="Calibri" w:eastAsia="Times New Roman" w:hAnsi="Calibri" w:cs="Calibri"/>
          <w:i/>
          <w:iCs/>
          <w:color w:val="1C2024"/>
          <w:spacing w:val="2"/>
          <w:sz w:val="24"/>
          <w:szCs w:val="24"/>
          <w:lang w:eastAsia="it-IT"/>
        </w:rPr>
        <w:br/>
        <w:t>Linee Guida ANAC, in particolare la n. 1309/2016 </w:t>
      </w:r>
      <w:hyperlink r:id="rId13" w:tgtFrame="_blank" w:history="1">
        <w:r w:rsidRPr="00E512D1">
          <w:rPr>
            <w:rFonts w:ascii="Calibri" w:eastAsia="Times New Roman" w:hAnsi="Calibri" w:cs="Calibri"/>
            <w:b/>
            <w:bCs/>
            <w:i/>
            <w:iCs/>
            <w:color w:val="B31A34"/>
            <w:spacing w:val="2"/>
            <w:sz w:val="24"/>
            <w:szCs w:val="24"/>
            <w:lang w:eastAsia="it-IT"/>
          </w:rPr>
          <w:t>Linee guida ANAC FOIA</w:t>
        </w:r>
      </w:hyperlink>
      <w:r w:rsidRPr="00E512D1">
        <w:rPr>
          <w:rFonts w:ascii="Calibri" w:eastAsia="Times New Roman" w:hAnsi="Calibri" w:cs="Calibri"/>
          <w:i/>
          <w:iCs/>
          <w:color w:val="1C2024"/>
          <w:spacing w:val="2"/>
          <w:sz w:val="24"/>
          <w:szCs w:val="24"/>
          <w:lang w:eastAsia="it-IT"/>
        </w:rPr>
        <w:t> , in particolare la Linea n. 1309/2016</w:t>
      </w:r>
    </w:p>
    <w:p w:rsidR="00E512D1" w:rsidRPr="00E512D1" w:rsidRDefault="00E512D1">
      <w:pPr>
        <w:rPr>
          <w:rFonts w:ascii="Calibri" w:hAnsi="Calibri" w:cs="Calibri"/>
          <w:sz w:val="24"/>
          <w:szCs w:val="24"/>
        </w:rPr>
      </w:pPr>
    </w:p>
    <w:sectPr w:rsidR="00E512D1" w:rsidRPr="00E512D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D38FB"/>
    <w:multiLevelType w:val="multilevel"/>
    <w:tmpl w:val="85CA07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534B58"/>
    <w:multiLevelType w:val="multilevel"/>
    <w:tmpl w:val="630647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A572B6"/>
    <w:multiLevelType w:val="multilevel"/>
    <w:tmpl w:val="FDBCB6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0177C1"/>
    <w:multiLevelType w:val="multilevel"/>
    <w:tmpl w:val="E93C292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3E4622"/>
    <w:multiLevelType w:val="multilevel"/>
    <w:tmpl w:val="AE7C70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F2944B6"/>
    <w:multiLevelType w:val="multilevel"/>
    <w:tmpl w:val="810AE7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52C7252"/>
    <w:multiLevelType w:val="multilevel"/>
    <w:tmpl w:val="EE2245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4"/>
  </w:num>
  <w:num w:numId="4">
    <w:abstractNumId w:val="3"/>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2D1"/>
    <w:rsid w:val="003B3773"/>
    <w:rsid w:val="009C3FC5"/>
    <w:rsid w:val="00E512D1"/>
    <w:rsid w:val="00F74F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E512D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E512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17050">
      <w:bodyDiv w:val="1"/>
      <w:marLeft w:val="0"/>
      <w:marRight w:val="0"/>
      <w:marTop w:val="0"/>
      <w:marBottom w:val="0"/>
      <w:divBdr>
        <w:top w:val="none" w:sz="0" w:space="0" w:color="auto"/>
        <w:left w:val="none" w:sz="0" w:space="0" w:color="auto"/>
        <w:bottom w:val="none" w:sz="0" w:space="0" w:color="auto"/>
        <w:right w:val="none" w:sz="0" w:space="0" w:color="auto"/>
      </w:divBdr>
    </w:div>
    <w:div w:id="681512894">
      <w:bodyDiv w:val="1"/>
      <w:marLeft w:val="0"/>
      <w:marRight w:val="0"/>
      <w:marTop w:val="0"/>
      <w:marBottom w:val="0"/>
      <w:divBdr>
        <w:top w:val="none" w:sz="0" w:space="0" w:color="auto"/>
        <w:left w:val="none" w:sz="0" w:space="0" w:color="auto"/>
        <w:bottom w:val="none" w:sz="0" w:space="0" w:color="auto"/>
        <w:right w:val="none" w:sz="0" w:space="0" w:color="auto"/>
      </w:divBdr>
    </w:div>
    <w:div w:id="171102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ministrativo@comune.selegas.ca.it" TargetMode="External"/><Relationship Id="rId13" Type="http://schemas.openxmlformats.org/officeDocument/2006/relationships/hyperlink" Target="http://www.anticorruzione.it/portal/rest/jcr/repository/collaboration/Digital%20Assets/anacdocs/Attivita/Atti/Delibere/2016/1309/del.1309.2016.det.LNfoia.pdf" TargetMode="External"/><Relationship Id="rId3" Type="http://schemas.microsoft.com/office/2007/relationships/stylesWithEffects" Target="stylesWithEffects.xml"/><Relationship Id="rId7" Type="http://schemas.openxmlformats.org/officeDocument/2006/relationships/hyperlink" Target="https://www.comune.settimosanpietro.ca.it/media/files/MODULO%202%20-%20Istanza%20accesso%20civico%20generalizzato.doc" TargetMode="External"/><Relationship Id="rId12" Type="http://schemas.openxmlformats.org/officeDocument/2006/relationships/hyperlink" Target="http://www.gazzettaufficiale.it/atto/serie_generale/caricaArticolo?art.progressivo=0&amp;art.idArticolo=5&amp;art.versione=1&amp;art.codiceRedazionale=13G00076&amp;art.dataPubblicazioneGazzetta=2013-04-05&amp;art.idGruppo=1&amp;art.idSottoArticolo1=10&amp;art.idSottoArticolo=1&amp;art.flagTipoArticolo=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mune.settimosanpietro.ca.it/media/files/MODULO%201%20-%20Istanza%20accesso%20civico%20semplice.doc" TargetMode="External"/><Relationship Id="rId11" Type="http://schemas.openxmlformats.org/officeDocument/2006/relationships/hyperlink" Target="mailto:protocollo@pec.comune.selegas.ca.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mmivistrativo@comune.selegas.ca.it" TargetMode="External"/><Relationship Id="rId4" Type="http://schemas.openxmlformats.org/officeDocument/2006/relationships/settings" Target="settings.xml"/><Relationship Id="rId9" Type="http://schemas.openxmlformats.org/officeDocument/2006/relationships/hyperlink" Target="mailto:protocollo@pec.comune.selegas.ca.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1611</Words>
  <Characters>9188</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Cassinelli</dc:creator>
  <cp:lastModifiedBy>Silvia Cassinelli</cp:lastModifiedBy>
  <cp:revision>2</cp:revision>
  <dcterms:created xsi:type="dcterms:W3CDTF">2020-05-13T07:31:00Z</dcterms:created>
  <dcterms:modified xsi:type="dcterms:W3CDTF">2020-05-13T08:29:00Z</dcterms:modified>
</cp:coreProperties>
</file>