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A9" w:rsidRPr="00416FA9" w:rsidRDefault="00416FA9" w:rsidP="00416FA9">
      <w:pPr>
        <w:pBdr>
          <w:bottom w:val="dotted" w:sz="6" w:space="2" w:color="E1E1E1"/>
        </w:pBd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1406A"/>
          <w:sz w:val="27"/>
          <w:szCs w:val="27"/>
        </w:rPr>
      </w:pPr>
      <w:r w:rsidRPr="00416FA9">
        <w:rPr>
          <w:rFonts w:ascii="Arial" w:eastAsia="Times New Roman" w:hAnsi="Arial" w:cs="Arial"/>
          <w:color w:val="01406A"/>
          <w:sz w:val="27"/>
          <w:szCs w:val="27"/>
        </w:rPr>
        <w:fldChar w:fldCharType="begin"/>
      </w:r>
      <w:r w:rsidRPr="00416FA9">
        <w:rPr>
          <w:rFonts w:ascii="Arial" w:eastAsia="Times New Roman" w:hAnsi="Arial" w:cs="Arial"/>
          <w:color w:val="01406A"/>
          <w:sz w:val="27"/>
          <w:szCs w:val="27"/>
        </w:rPr>
        <w:instrText xml:space="preserve"> HYPERLINK "http://www.comune.selegas.ca.it/index.php?option=com_content&amp;view=article&amp;id=13:responsabile-di-pubblicazione&amp;catid=2:non-categorizzato&amp;Itemid=125" </w:instrText>
      </w:r>
      <w:r w:rsidRPr="00416FA9">
        <w:rPr>
          <w:rFonts w:ascii="Arial" w:eastAsia="Times New Roman" w:hAnsi="Arial" w:cs="Arial"/>
          <w:color w:val="01406A"/>
          <w:sz w:val="27"/>
          <w:szCs w:val="27"/>
        </w:rPr>
        <w:fldChar w:fldCharType="separate"/>
      </w:r>
      <w:r w:rsidRPr="00416FA9">
        <w:rPr>
          <w:rFonts w:ascii="Arial" w:eastAsia="Times New Roman" w:hAnsi="Arial" w:cs="Arial"/>
          <w:color w:val="3D5175"/>
          <w:sz w:val="30"/>
        </w:rPr>
        <w:t xml:space="preserve">RESPONSABILE </w:t>
      </w:r>
      <w:proofErr w:type="spellStart"/>
      <w:r w:rsidRPr="00416FA9">
        <w:rPr>
          <w:rFonts w:ascii="Arial" w:eastAsia="Times New Roman" w:hAnsi="Arial" w:cs="Arial"/>
          <w:color w:val="3D5175"/>
          <w:sz w:val="30"/>
        </w:rPr>
        <w:t>DI</w:t>
      </w:r>
      <w:proofErr w:type="spellEnd"/>
      <w:r w:rsidRPr="00416FA9">
        <w:rPr>
          <w:rFonts w:ascii="Arial" w:eastAsia="Times New Roman" w:hAnsi="Arial" w:cs="Arial"/>
          <w:color w:val="3D5175"/>
          <w:sz w:val="30"/>
        </w:rPr>
        <w:t xml:space="preserve"> PUBBLICAZIONE</w:t>
      </w:r>
      <w:r w:rsidRPr="00416FA9">
        <w:rPr>
          <w:rFonts w:ascii="Arial" w:eastAsia="Times New Roman" w:hAnsi="Arial" w:cs="Arial"/>
          <w:color w:val="01406A"/>
          <w:sz w:val="27"/>
          <w:szCs w:val="27"/>
        </w:rPr>
        <w:fldChar w:fldCharType="end"/>
      </w:r>
    </w:p>
    <w:p w:rsidR="00416FA9" w:rsidRPr="00416FA9" w:rsidRDefault="00416FA9" w:rsidP="00416FA9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D5175"/>
          <w:sz w:val="20"/>
          <w:szCs w:val="20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Immagine 1" descr="Stampa">
              <a:hlinkClick xmlns:a="http://schemas.openxmlformats.org/drawingml/2006/main" r:id="rId5" tooltip="&quot;Stamp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a">
                      <a:hlinkClick r:id="rId5" tooltip="&quot;Stamp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A9" w:rsidRPr="00416FA9" w:rsidRDefault="00416FA9" w:rsidP="00416FA9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D5175"/>
          <w:sz w:val="20"/>
          <w:szCs w:val="20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2" name="Immagine 2" descr="Email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A9" w:rsidRPr="00416FA9" w:rsidRDefault="00416FA9" w:rsidP="00416FA9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416FA9">
        <w:rPr>
          <w:rFonts w:ascii="Helvetica" w:eastAsia="Times New Roman" w:hAnsi="Helvetica" w:cs="Helvetica"/>
          <w:color w:val="555555"/>
          <w:sz w:val="20"/>
          <w:szCs w:val="20"/>
        </w:rPr>
        <w:t>Ogni Amministrazione deve costantemente assicurare la qualità dei contenuti presenti nei siti di cui è responsabile, in termini di appropriatezza, correttezza e aggiornamento.</w:t>
      </w:r>
    </w:p>
    <w:p w:rsidR="00416FA9" w:rsidRPr="00416FA9" w:rsidRDefault="00416FA9" w:rsidP="00416FA9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416FA9">
        <w:rPr>
          <w:rFonts w:ascii="Helvetica" w:eastAsia="Times New Roman" w:hAnsi="Helvetica" w:cs="Helvetica"/>
          <w:color w:val="555555"/>
          <w:sz w:val="20"/>
          <w:szCs w:val="20"/>
        </w:rPr>
        <w:t>Per questo, come previsto dalla direttiva 8/2009 ogni Amministrazione deve individuare un responsabile del procedimento di pubblicazione dei contenuti (nel caso non sia espressamente nominato, è il vertice della struttura organizzativa dell’Amministrazione che ne assume automaticamente la funzione.)</w:t>
      </w:r>
    </w:p>
    <w:p w:rsidR="00416FA9" w:rsidRPr="00416FA9" w:rsidRDefault="00416FA9" w:rsidP="00416FA9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416FA9">
        <w:rPr>
          <w:rFonts w:ascii="Helvetica" w:eastAsia="Times New Roman" w:hAnsi="Helvetica" w:cs="Helvetica"/>
          <w:color w:val="555555"/>
          <w:sz w:val="20"/>
          <w:szCs w:val="20"/>
        </w:rPr>
        <w:t>Il responsabile deve:</w:t>
      </w:r>
    </w:p>
    <w:p w:rsidR="00416FA9" w:rsidRPr="00416FA9" w:rsidRDefault="00416FA9" w:rsidP="00416FA9">
      <w:pPr>
        <w:numPr>
          <w:ilvl w:val="0"/>
          <w:numId w:val="1"/>
        </w:numPr>
        <w:spacing w:after="0" w:line="253" w:lineRule="atLeast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416FA9">
        <w:rPr>
          <w:rFonts w:ascii="Helvetica" w:eastAsia="Times New Roman" w:hAnsi="Helvetica" w:cs="Helvetica"/>
          <w:color w:val="555555"/>
          <w:sz w:val="20"/>
          <w:szCs w:val="20"/>
        </w:rPr>
        <w:t xml:space="preserve">garantire una gestione coordinata sia dei contenuti e delle informazioni on </w:t>
      </w:r>
      <w:proofErr w:type="spellStart"/>
      <w:r w:rsidRPr="00416FA9">
        <w:rPr>
          <w:rFonts w:ascii="Helvetica" w:eastAsia="Times New Roman" w:hAnsi="Helvetica" w:cs="Helvetica"/>
          <w:color w:val="555555"/>
          <w:sz w:val="20"/>
          <w:szCs w:val="20"/>
        </w:rPr>
        <w:t>line</w:t>
      </w:r>
      <w:proofErr w:type="spellEnd"/>
      <w:r w:rsidRPr="00416FA9">
        <w:rPr>
          <w:rFonts w:ascii="Helvetica" w:eastAsia="Times New Roman" w:hAnsi="Helvetica" w:cs="Helvetica"/>
          <w:color w:val="555555"/>
          <w:sz w:val="20"/>
          <w:szCs w:val="20"/>
        </w:rPr>
        <w:t>, sia dei processi redazionali dell’Amministrazione</w:t>
      </w:r>
    </w:p>
    <w:p w:rsidR="00416FA9" w:rsidRPr="00416FA9" w:rsidRDefault="00416FA9" w:rsidP="00416FA9">
      <w:pPr>
        <w:numPr>
          <w:ilvl w:val="0"/>
          <w:numId w:val="1"/>
        </w:numPr>
        <w:spacing w:after="0" w:line="253" w:lineRule="atLeast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416FA9">
        <w:rPr>
          <w:rFonts w:ascii="Helvetica" w:eastAsia="Times New Roman" w:hAnsi="Helvetica" w:cs="Helvetica"/>
          <w:color w:val="555555"/>
          <w:sz w:val="20"/>
          <w:szCs w:val="20"/>
        </w:rPr>
        <w:t>raccogliere le segnalazioni inerenti la presenza di un contenuto obsoleto ovvero la non corrispondenza delle informazioni presenti sul sito a quelle contenute nei provvedimenti originali</w:t>
      </w:r>
    </w:p>
    <w:p w:rsidR="00416FA9" w:rsidRPr="00416FA9" w:rsidRDefault="00416FA9" w:rsidP="00416FA9">
      <w:pPr>
        <w:numPr>
          <w:ilvl w:val="0"/>
          <w:numId w:val="1"/>
        </w:numPr>
        <w:spacing w:after="0" w:line="253" w:lineRule="atLeast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416FA9">
        <w:rPr>
          <w:rFonts w:ascii="Helvetica" w:eastAsia="Times New Roman" w:hAnsi="Helvetica" w:cs="Helvetica"/>
          <w:color w:val="555555"/>
          <w:sz w:val="20"/>
          <w:szCs w:val="20"/>
        </w:rPr>
        <w:t>interagire con facilità con chi ricopre il ruolo di gestore operativo della pubblicazione</w:t>
      </w:r>
    </w:p>
    <w:p w:rsidR="00416FA9" w:rsidRPr="00416FA9" w:rsidRDefault="00416FA9" w:rsidP="00416FA9">
      <w:pPr>
        <w:numPr>
          <w:ilvl w:val="0"/>
          <w:numId w:val="1"/>
        </w:numPr>
        <w:spacing w:after="0" w:line="253" w:lineRule="atLeast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416FA9">
        <w:rPr>
          <w:rFonts w:ascii="Helvetica" w:eastAsia="Times New Roman" w:hAnsi="Helvetica" w:cs="Helvetica"/>
          <w:color w:val="555555"/>
          <w:sz w:val="20"/>
          <w:szCs w:val="20"/>
        </w:rPr>
        <w:t>essere in grado di risalire agevolmente alla fonte per ogni necessità di intervento.</w:t>
      </w:r>
    </w:p>
    <w:p w:rsidR="00416FA9" w:rsidRPr="00416FA9" w:rsidRDefault="00416FA9" w:rsidP="00416FA9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416FA9">
        <w:rPr>
          <w:rFonts w:ascii="Helvetica" w:eastAsia="Times New Roman" w:hAnsi="Helvetica" w:cs="Helvetica"/>
          <w:color w:val="555555"/>
          <w:sz w:val="20"/>
          <w:szCs w:val="20"/>
        </w:rPr>
        <w:t>Per le finalità del ruolo che è chiamato a ricoprire è opportuno che il RPP sia individuato tra i dipendenti coinvolti nel processo di produzione dei contenuti.</w:t>
      </w:r>
    </w:p>
    <w:p w:rsidR="00853AB8" w:rsidRDefault="00853AB8"/>
    <w:sectPr w:rsidR="00853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5C04"/>
    <w:multiLevelType w:val="multilevel"/>
    <w:tmpl w:val="6720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16FA9"/>
    <w:rsid w:val="00416FA9"/>
    <w:rsid w:val="0085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16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16F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416F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1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6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18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mune.selegas.ca.it/index.php?option=com_mailto&amp;tmpl=component&amp;template=ifreedom-fjt&amp;link=d6ca2f159f677c2df2f1ae3f0e490efc534c88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mune.selegas.ca.it/index.php?option=com_content&amp;view=article&amp;id=13:responsabile-di-pubblicazione&amp;catid=2&amp;Itemid=125&amp;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2015-05-13T15:01:00Z</dcterms:created>
  <dcterms:modified xsi:type="dcterms:W3CDTF">2015-05-13T15:01:00Z</dcterms:modified>
</cp:coreProperties>
</file>